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B1" w:rsidRDefault="001752AB">
      <w:pPr>
        <w:snapToGrid w:val="0"/>
        <w:spacing w:line="560" w:lineRule="atLeast"/>
        <w:jc w:val="distribute"/>
        <w:rPr>
          <w:rFonts w:eastAsia="方正小标宋简体"/>
          <w:color w:val="FF0000"/>
          <w:sz w:val="90"/>
          <w:szCs w:val="90"/>
        </w:rPr>
      </w:pPr>
      <w:r>
        <w:rPr>
          <w:rFonts w:eastAsia="黑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914400</wp:posOffset>
                </wp:positionV>
                <wp:extent cx="5544185" cy="160020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23AB1" w:rsidRDefault="001752AB" w:rsidP="00401FC1">
                            <w:pPr>
                              <w:spacing w:line="1100" w:lineRule="exact"/>
                              <w:jc w:val="distribute"/>
                              <w:rPr>
                                <w:rFonts w:eastAsia="方正小标宋简体"/>
                                <w:bCs/>
                                <w:snapToGrid w:val="0"/>
                                <w:color w:val="FF0000"/>
                                <w:spacing w:val="176"/>
                                <w:w w:val="70"/>
                                <w:kern w:val="4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eastAsia="方正小标宋简体"/>
                                <w:bCs/>
                                <w:snapToGrid w:val="0"/>
                                <w:color w:val="FF0000"/>
                                <w:spacing w:val="176"/>
                                <w:w w:val="70"/>
                                <w:kern w:val="4"/>
                                <w:sz w:val="92"/>
                                <w:szCs w:val="92"/>
                              </w:rPr>
                              <w:t>中山大学</w:t>
                            </w:r>
                            <w:r>
                              <w:rPr>
                                <w:rFonts w:eastAsia="方正小标宋简体" w:hint="eastAsia"/>
                                <w:bCs/>
                                <w:snapToGrid w:val="0"/>
                                <w:color w:val="FF0000"/>
                                <w:spacing w:val="176"/>
                                <w:w w:val="70"/>
                                <w:kern w:val="4"/>
                                <w:sz w:val="92"/>
                                <w:szCs w:val="92"/>
                              </w:rPr>
                              <w:t>教务部</w:t>
                            </w:r>
                          </w:p>
                          <w:p w:rsidR="00F23AB1" w:rsidRDefault="001752AB" w:rsidP="00401FC1">
                            <w:pPr>
                              <w:spacing w:line="1100" w:lineRule="exact"/>
                              <w:jc w:val="distribute"/>
                              <w:rPr>
                                <w:rFonts w:eastAsia="方正小标宋简体"/>
                                <w:bCs/>
                                <w:snapToGrid w:val="0"/>
                                <w:color w:val="FF0000"/>
                                <w:spacing w:val="176"/>
                                <w:w w:val="65"/>
                                <w:kern w:val="4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eastAsia="方正小标宋简体" w:hint="eastAsia"/>
                                <w:bCs/>
                                <w:snapToGrid w:val="0"/>
                                <w:color w:val="FF0000"/>
                                <w:spacing w:val="176"/>
                                <w:w w:val="65"/>
                                <w:kern w:val="4"/>
                                <w:sz w:val="92"/>
                                <w:szCs w:val="92"/>
                              </w:rPr>
                              <w:t>中山大学</w:t>
                            </w:r>
                            <w:r>
                              <w:rPr>
                                <w:rFonts w:eastAsia="方正小标宋简体"/>
                                <w:bCs/>
                                <w:snapToGrid w:val="0"/>
                                <w:color w:val="FF0000"/>
                                <w:spacing w:val="176"/>
                                <w:w w:val="65"/>
                                <w:kern w:val="4"/>
                                <w:sz w:val="92"/>
                                <w:szCs w:val="92"/>
                              </w:rPr>
                              <w:t>医学教育处</w:t>
                            </w:r>
                          </w:p>
                          <w:p w:rsidR="00F23AB1" w:rsidRDefault="00F23AB1">
                            <w:pPr>
                              <w:jc w:val="center"/>
                              <w:rPr>
                                <w:rFonts w:eastAsia="方正小标宋简体"/>
                                <w:bCs/>
                                <w:snapToGrid w:val="0"/>
                                <w:color w:val="FF0000"/>
                                <w:spacing w:val="176"/>
                                <w:w w:val="80"/>
                                <w:kern w:val="4"/>
                                <w:sz w:val="92"/>
                                <w:szCs w:val="92"/>
                              </w:rPr>
                            </w:pPr>
                          </w:p>
                          <w:p w:rsidR="00F23AB1" w:rsidRDefault="00F23AB1"/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5" type="#_x0000_t202" style="width:436.55pt;height:126pt;margin-top:1in;margin-left:91.5pt;mso-position-horizontal-relative:page;mso-position-vertical-relative:page;mso-wrap-distance-bottom:0;mso-wrap-distance-left:9pt;mso-wrap-distance-right:9pt;mso-wrap-distance-top:0;mso-wrap-style:square;position:absolute;visibility:visible;v-text-anchor:middle;z-index:251661312" filled="f" stroked="f">
                <v:textbox inset="0,0,0,0">
                  <w:txbxContent>
                    <w:p w:rsidR="00F23AB1" w:rsidP="00401FC1">
                      <w:pPr>
                        <w:spacing w:line="1100" w:lineRule="exact"/>
                        <w:jc w:val="distribute"/>
                        <w:rPr>
                          <w:rFonts w:eastAsia="方正小标宋简体"/>
                          <w:bCs/>
                          <w:snapToGrid w:val="0"/>
                          <w:color w:val="FF0000"/>
                          <w:spacing w:val="176"/>
                          <w:w w:val="70"/>
                          <w:kern w:val="4"/>
                          <w:sz w:val="92"/>
                          <w:szCs w:val="92"/>
                        </w:rPr>
                      </w:pPr>
                      <w:r>
                        <w:rPr>
                          <w:rFonts w:eastAsia="方正小标宋简体"/>
                          <w:bCs/>
                          <w:snapToGrid w:val="0"/>
                          <w:color w:val="FF0000"/>
                          <w:spacing w:val="176"/>
                          <w:w w:val="70"/>
                          <w:kern w:val="4"/>
                          <w:sz w:val="92"/>
                          <w:szCs w:val="92"/>
                        </w:rPr>
                        <w:t>中山大学</w:t>
                      </w:r>
                      <w:r>
                        <w:rPr>
                          <w:rFonts w:eastAsia="方正小标宋简体" w:hint="eastAsia"/>
                          <w:bCs/>
                          <w:snapToGrid w:val="0"/>
                          <w:color w:val="FF0000"/>
                          <w:spacing w:val="176"/>
                          <w:w w:val="70"/>
                          <w:kern w:val="4"/>
                          <w:sz w:val="92"/>
                          <w:szCs w:val="92"/>
                        </w:rPr>
                        <w:t>教务部</w:t>
                      </w:r>
                    </w:p>
                    <w:p w:rsidR="00F23AB1" w:rsidP="00401FC1">
                      <w:pPr>
                        <w:spacing w:line="1100" w:lineRule="exact"/>
                        <w:jc w:val="distribute"/>
                        <w:rPr>
                          <w:rFonts w:eastAsia="方正小标宋简体"/>
                          <w:bCs/>
                          <w:snapToGrid w:val="0"/>
                          <w:color w:val="FF0000"/>
                          <w:spacing w:val="176"/>
                          <w:w w:val="65"/>
                          <w:kern w:val="4"/>
                          <w:sz w:val="92"/>
                          <w:szCs w:val="92"/>
                        </w:rPr>
                      </w:pPr>
                      <w:r>
                        <w:rPr>
                          <w:rFonts w:eastAsia="方正小标宋简体" w:hint="eastAsia"/>
                          <w:bCs/>
                          <w:snapToGrid w:val="0"/>
                          <w:color w:val="FF0000"/>
                          <w:spacing w:val="176"/>
                          <w:w w:val="65"/>
                          <w:kern w:val="4"/>
                          <w:sz w:val="92"/>
                          <w:szCs w:val="92"/>
                        </w:rPr>
                        <w:t>中山大学</w:t>
                      </w:r>
                      <w:r>
                        <w:rPr>
                          <w:rFonts w:eastAsia="方正小标宋简体"/>
                          <w:bCs/>
                          <w:snapToGrid w:val="0"/>
                          <w:color w:val="FF0000"/>
                          <w:spacing w:val="176"/>
                          <w:w w:val="65"/>
                          <w:kern w:val="4"/>
                          <w:sz w:val="92"/>
                          <w:szCs w:val="92"/>
                        </w:rPr>
                        <w:t>医学教育处</w:t>
                      </w:r>
                    </w:p>
                    <w:p w:rsidR="00F23AB1">
                      <w:pPr>
                        <w:jc w:val="center"/>
                        <w:rPr>
                          <w:rFonts w:eastAsia="方正小标宋简体"/>
                          <w:bCs/>
                          <w:snapToGrid w:val="0"/>
                          <w:color w:val="FF0000"/>
                          <w:spacing w:val="176"/>
                          <w:w w:val="80"/>
                          <w:kern w:val="4"/>
                          <w:sz w:val="92"/>
                          <w:szCs w:val="92"/>
                        </w:rPr>
                      </w:pPr>
                    </w:p>
                    <w:p w:rsidR="00F23AB1"/>
                  </w:txbxContent>
                </v:textbox>
              </v:shape>
            </w:pict>
          </mc:Fallback>
        </mc:AlternateContent>
      </w:r>
    </w:p>
    <w:p w:rsidR="00F23AB1" w:rsidRDefault="001752AB">
      <w:pPr>
        <w:adjustRightInd w:val="0"/>
        <w:snapToGrid w:val="0"/>
        <w:spacing w:line="560" w:lineRule="atLeast"/>
        <w:ind w:right="70" w:firstLineChars="88" w:firstLine="282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</w:t>
      </w:r>
    </w:p>
    <w:p w:rsidR="00F23AB1" w:rsidRDefault="001752AB">
      <w:pPr>
        <w:adjustRightInd w:val="0"/>
        <w:snapToGrid w:val="0"/>
        <w:spacing w:line="560" w:lineRule="atLeast"/>
        <w:ind w:right="70" w:firstLineChars="88" w:firstLine="282"/>
        <w:jc w:val="right"/>
        <w:rPr>
          <w:rFonts w:eastAsia="仿宋_GB2312"/>
          <w:sz w:val="32"/>
        </w:rPr>
      </w:pPr>
      <w:r>
        <w:rPr>
          <w:rFonts w:eastAsia="仿宋_GB2312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71755</wp:posOffset>
                </wp:positionV>
                <wp:extent cx="6155055" cy="50800"/>
                <wp:effectExtent l="0" t="19050" r="36195" b="2540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  <a:effectLst/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_x0000_s1026" o:spid="_x0000_s1026" style="width:484.65pt;height:4pt;margin-top:5.65pt;margin-left:-16.1pt;mso-height-relative:page;mso-width-relative:page;position:absolute;z-index:251659264" coordorigin="1238,3498" coordsize="9693,80">
                <o:lock v:ext="edit" aspectratio="f"/>
                <v:line id="Line 3" o:spid="_x0000_s1027" style="position:absolute" from="1238,3498" to="10931,3498" coordsize="21600,21600" stroked="t" strokecolor="red">
                  <v:stroke joinstyle="round"/>
                  <o:lock v:ext="edit" aspectratio="f"/>
                </v:line>
                <v:line id="Line 4" o:spid="_x0000_s1028" style="position:absolute" from="1238,3578" to="10931,3578" coordsize="21600,21600" stroked="t" strokecolor="red">
                  <v:stroke joinstyle="round"/>
                  <o:lock v:ext="edit" aspectratio="f"/>
                </v:line>
              </v:group>
            </w:pict>
          </mc:Fallback>
        </mc:AlternateContent>
      </w:r>
    </w:p>
    <w:p w:rsidR="00F23AB1" w:rsidRDefault="001752AB">
      <w:pPr>
        <w:adjustRightInd w:val="0"/>
        <w:snapToGrid w:val="0"/>
        <w:spacing w:line="560" w:lineRule="atLeast"/>
        <w:ind w:right="70" w:firstLineChars="88" w:firstLine="282"/>
        <w:jc w:val="right"/>
        <w:rPr>
          <w:rFonts w:eastAsia="仿宋_GB2312"/>
          <w:sz w:val="32"/>
        </w:rPr>
      </w:pPr>
      <w:bookmarkStart w:id="0" w:name="_GoBack"/>
      <w:r>
        <w:rPr>
          <w:rFonts w:eastAsia="仿宋_GB2312"/>
          <w:sz w:val="32"/>
        </w:rPr>
        <w:t>教务〔</w:t>
      </w:r>
      <w:r>
        <w:rPr>
          <w:rFonts w:eastAsia="仿宋_GB2312"/>
          <w:sz w:val="32"/>
        </w:rPr>
        <w:t>20</w:t>
      </w:r>
      <w:r>
        <w:rPr>
          <w:sz w:val="32"/>
        </w:rPr>
        <w:t>25</w:t>
      </w:r>
      <w:r>
        <w:rPr>
          <w:rFonts w:eastAsia="仿宋_GB2312"/>
          <w:sz w:val="32"/>
        </w:rPr>
        <w:t>〕</w:t>
      </w:r>
      <w:r w:rsidR="00AC48E3">
        <w:rPr>
          <w:rFonts w:eastAsia="仿宋_GB2312" w:hint="eastAsia"/>
          <w:sz w:val="32"/>
        </w:rPr>
        <w:t>5</w:t>
      </w:r>
      <w:r>
        <w:rPr>
          <w:rFonts w:eastAsia="仿宋_GB2312"/>
          <w:sz w:val="32"/>
        </w:rPr>
        <w:t>号</w:t>
      </w:r>
      <w:bookmarkEnd w:id="0"/>
    </w:p>
    <w:p w:rsidR="00F23AB1" w:rsidRDefault="00F23AB1">
      <w:pPr>
        <w:adjustRightInd w:val="0"/>
        <w:snapToGrid w:val="0"/>
        <w:spacing w:line="560" w:lineRule="atLeast"/>
        <w:ind w:right="1440"/>
        <w:rPr>
          <w:rFonts w:eastAsia="仿宋_GB2312"/>
          <w:sz w:val="32"/>
        </w:rPr>
      </w:pPr>
    </w:p>
    <w:p w:rsidR="00F23AB1" w:rsidRDefault="001752A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教务部</w:t>
      </w:r>
      <w:r>
        <w:rPr>
          <w:rFonts w:eastAsia="方正小标宋简体" w:hint="eastAsia"/>
          <w:sz w:val="44"/>
          <w:szCs w:val="44"/>
        </w:rPr>
        <w:t>、医学教育处</w:t>
      </w:r>
      <w:r>
        <w:rPr>
          <w:rFonts w:eastAsia="方正小标宋简体"/>
          <w:sz w:val="44"/>
          <w:szCs w:val="44"/>
        </w:rPr>
        <w:t>关于开展第十</w:t>
      </w:r>
      <w:r>
        <w:rPr>
          <w:rFonts w:eastAsia="方正小标宋简体" w:hint="eastAsia"/>
          <w:sz w:val="44"/>
          <w:szCs w:val="44"/>
        </w:rPr>
        <w:t>二</w:t>
      </w:r>
      <w:r>
        <w:rPr>
          <w:rFonts w:eastAsia="方正小标宋简体"/>
          <w:sz w:val="44"/>
          <w:szCs w:val="44"/>
        </w:rPr>
        <w:t>届校级本科教育教学成果奖评选工作的通知</w:t>
      </w:r>
    </w:p>
    <w:p w:rsidR="00F23AB1" w:rsidRDefault="00F23AB1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F23AB1" w:rsidRDefault="001752AB">
      <w:pPr>
        <w:widowControl/>
        <w:shd w:val="clear" w:color="auto" w:fill="FFFFFF"/>
        <w:spacing w:line="0" w:lineRule="auto"/>
        <w:jc w:val="left"/>
        <w:rPr>
          <w:color w:val="000000"/>
          <w:kern w:val="0"/>
          <w:sz w:val="96"/>
          <w:szCs w:val="96"/>
        </w:rPr>
      </w:pPr>
      <w:r>
        <w:rPr>
          <w:color w:val="000000"/>
          <w:kern w:val="0"/>
          <w:sz w:val="96"/>
          <w:szCs w:val="96"/>
        </w:rPr>
        <w:t>校机关各部、处、室，各学院、直属系，各直属单位，各附属</w:t>
      </w:r>
    </w:p>
    <w:p w:rsidR="00F23AB1" w:rsidRDefault="001752AB">
      <w:pPr>
        <w:widowControl/>
        <w:shd w:val="clear" w:color="auto" w:fill="FFFFFF"/>
        <w:spacing w:line="0" w:lineRule="auto"/>
        <w:jc w:val="left"/>
        <w:rPr>
          <w:color w:val="000000"/>
          <w:kern w:val="0"/>
          <w:sz w:val="96"/>
          <w:szCs w:val="96"/>
        </w:rPr>
      </w:pPr>
      <w:r>
        <w:rPr>
          <w:color w:val="000000"/>
          <w:kern w:val="0"/>
          <w:sz w:val="96"/>
          <w:szCs w:val="96"/>
        </w:rPr>
        <w:t>医院（单位），产业集团，各有关科研机构</w:t>
      </w:r>
    </w:p>
    <w:p w:rsidR="00F23AB1" w:rsidRDefault="001752AB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校机关各部、处、室，各学院、直属系，各直属单位，各附属医院（单位），产业集团，各有关科研机构：</w:t>
      </w:r>
    </w:p>
    <w:p w:rsidR="00F23AB1" w:rsidRDefault="001752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为贯彻落实</w:t>
      </w:r>
      <w:r>
        <w:rPr>
          <w:rFonts w:eastAsia="仿宋_GB2312" w:hint="eastAsia"/>
          <w:color w:val="000000" w:themeColor="text1"/>
          <w:sz w:val="32"/>
          <w:szCs w:val="32"/>
        </w:rPr>
        <w:t>党的二十届三中全会精神和全国教育大会精神</w:t>
      </w:r>
      <w:r>
        <w:rPr>
          <w:rFonts w:eastAsia="仿宋_GB2312"/>
          <w:color w:val="000000" w:themeColor="text1"/>
          <w:sz w:val="32"/>
          <w:szCs w:val="32"/>
        </w:rPr>
        <w:t>，</w:t>
      </w:r>
      <w:r>
        <w:rPr>
          <w:rFonts w:eastAsia="仿宋_GB2312" w:hint="eastAsia"/>
          <w:color w:val="000000" w:themeColor="text1"/>
          <w:sz w:val="32"/>
          <w:szCs w:val="32"/>
        </w:rPr>
        <w:t>落实国家教育数字化战略行动有关要求，</w:t>
      </w:r>
      <w:r>
        <w:rPr>
          <w:rFonts w:eastAsia="仿宋_GB2312"/>
          <w:color w:val="000000" w:themeColor="text1"/>
          <w:sz w:val="32"/>
          <w:szCs w:val="32"/>
        </w:rPr>
        <w:t>进一步深化教育教学改革</w:t>
      </w:r>
      <w:r>
        <w:rPr>
          <w:rFonts w:eastAsia="仿宋_GB2312" w:hint="eastAsia"/>
          <w:color w:val="000000" w:themeColor="text1"/>
          <w:sz w:val="32"/>
          <w:szCs w:val="32"/>
        </w:rPr>
        <w:t>创新</w:t>
      </w:r>
      <w:r>
        <w:rPr>
          <w:rFonts w:eastAsia="仿宋_GB2312"/>
          <w:color w:val="000000" w:themeColor="text1"/>
          <w:sz w:val="32"/>
          <w:szCs w:val="32"/>
        </w:rPr>
        <w:t>，</w:t>
      </w:r>
      <w:r>
        <w:rPr>
          <w:rFonts w:eastAsia="仿宋_GB2312" w:hint="eastAsia"/>
          <w:color w:val="000000" w:themeColor="text1"/>
          <w:sz w:val="32"/>
          <w:szCs w:val="32"/>
        </w:rPr>
        <w:t>总结我校在高等教育教学改革发展中取得的新成就，不断提高教育教学水平和人才培养质量</w:t>
      </w:r>
      <w:r>
        <w:rPr>
          <w:rFonts w:eastAsia="仿宋_GB2312"/>
          <w:color w:val="000000" w:themeColor="text1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根据《中山大学本科教学管理规定》，学校决定开展第十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届校级本科教育教学成果奖的评选工作。现就有关事项通知如下：</w:t>
      </w:r>
    </w:p>
    <w:p w:rsidR="00F23AB1" w:rsidRDefault="001752AB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奖励范围</w:t>
      </w:r>
    </w:p>
    <w:p w:rsidR="00F23AB1" w:rsidRDefault="001752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成果申报要坚持以原创为核心，突出适用性、创新性、导向性和示范性。</w:t>
      </w:r>
      <w:r>
        <w:rPr>
          <w:rFonts w:eastAsia="仿宋_GB2312"/>
          <w:sz w:val="32"/>
          <w:szCs w:val="32"/>
        </w:rPr>
        <w:t>奖励范围</w:t>
      </w:r>
      <w:r>
        <w:rPr>
          <w:rFonts w:eastAsia="仿宋_GB2312" w:hint="eastAsia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包括（不限于）：</w:t>
      </w:r>
    </w:p>
    <w:p w:rsidR="00F23AB1" w:rsidRDefault="001752AB">
      <w:pPr>
        <w:spacing w:line="54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-342900</wp:posOffset>
                </wp:positionH>
                <wp:positionV relativeFrom="page">
                  <wp:posOffset>9726295</wp:posOffset>
                </wp:positionV>
                <wp:extent cx="6210300" cy="0"/>
                <wp:effectExtent l="0" t="19050" r="3810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 w="6350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o:spid="_x0000_s1029" style="mso-height-relative:page;mso-position-horizontal-relative:margin;mso-position-vertical-relative:page;mso-width-relative:page;position:absolute;z-index:251663360" from="-27pt,765.85pt" to="462pt,765.85pt" coordsize="21600,21600" stroked="t" strokecolor="red">
                <v:stroke joinstyle="miter" linestyle="thinThick"/>
                <o:lock v:ext="edit" aspectratio="f"/>
                <w10:wrap anchorx="margin"/>
              </v:line>
            </w:pict>
          </mc:Fallback>
        </mc:AlternateContent>
      </w:r>
      <w:r>
        <w:rPr>
          <w:rFonts w:eastAsia="仿宋_GB2312" w:hint="eastAsia"/>
          <w:color w:val="000000" w:themeColor="text1"/>
          <w:sz w:val="32"/>
          <w:szCs w:val="32"/>
        </w:rPr>
        <w:t>落实立德树人，全面推进“五育并举”，构建“大思政”育人格局；</w:t>
      </w:r>
      <w:r>
        <w:rPr>
          <w:rFonts w:eastAsia="仿宋_GB2312"/>
          <w:sz w:val="32"/>
          <w:szCs w:val="32"/>
        </w:rPr>
        <w:t>构建培养学生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学习力、思想力、行动力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的教育体系，</w:t>
      </w:r>
      <w:r>
        <w:rPr>
          <w:rFonts w:eastAsia="仿宋_GB2312" w:hint="eastAsia"/>
          <w:sz w:val="32"/>
          <w:szCs w:val="32"/>
        </w:rPr>
        <w:t>推动“以学为中心”的教学模式变革，推进研讨式教学、混合式</w:t>
      </w:r>
      <w:r>
        <w:rPr>
          <w:rFonts w:eastAsia="仿宋_GB2312" w:hint="eastAsia"/>
          <w:sz w:val="32"/>
          <w:szCs w:val="32"/>
        </w:rPr>
        <w:lastRenderedPageBreak/>
        <w:t>教学，激发学生主动学习，建立多元化学习路径，完善学生学业评价模式；</w:t>
      </w:r>
      <w:r>
        <w:rPr>
          <w:rFonts w:eastAsia="仿宋_GB2312"/>
          <w:sz w:val="32"/>
          <w:szCs w:val="32"/>
        </w:rPr>
        <w:t>优化基础学科人才培养体系，</w:t>
      </w:r>
      <w:r>
        <w:rPr>
          <w:rFonts w:eastAsia="仿宋_GB2312" w:hint="eastAsia"/>
          <w:sz w:val="32"/>
          <w:szCs w:val="32"/>
        </w:rPr>
        <w:t>持续探索拔尖创新人才自主培养路径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深化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四新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（新工科、新医科、新农科、新文科）建设</w:t>
      </w:r>
      <w:r>
        <w:rPr>
          <w:rFonts w:eastAsia="仿宋_GB2312" w:hint="eastAsia"/>
          <w:sz w:val="32"/>
          <w:szCs w:val="32"/>
        </w:rPr>
        <w:t>，推进学科专业的交叉融合与创新发展；</w:t>
      </w:r>
      <w:r>
        <w:rPr>
          <w:rFonts w:eastAsia="仿宋_GB2312"/>
          <w:sz w:val="32"/>
          <w:szCs w:val="32"/>
        </w:rPr>
        <w:t>促进产教研融合协同育人</w:t>
      </w:r>
      <w:r>
        <w:rPr>
          <w:rFonts w:eastAsia="仿宋_GB2312" w:hint="eastAsia"/>
          <w:sz w:val="32"/>
          <w:szCs w:val="32"/>
        </w:rPr>
        <w:t>机制，</w:t>
      </w:r>
      <w:r>
        <w:rPr>
          <w:rFonts w:ascii="仿宋_GB2312" w:eastAsia="仿宋_GB2312" w:hint="eastAsia"/>
          <w:sz w:val="32"/>
          <w:szCs w:val="32"/>
        </w:rPr>
        <w:t>完善实践创新人才培养模式</w:t>
      </w:r>
      <w:r>
        <w:rPr>
          <w:rFonts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推进高等教育教学数智化，</w:t>
      </w:r>
      <w:r>
        <w:rPr>
          <w:rFonts w:eastAsia="仿宋_GB2312" w:hint="eastAsia"/>
          <w:color w:val="000000" w:themeColor="text1"/>
          <w:sz w:val="32"/>
          <w:szCs w:val="32"/>
        </w:rPr>
        <w:t>实现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人工智能</w:t>
      </w:r>
      <w:r w:rsidR="0029223D">
        <w:rPr>
          <w:rFonts w:ascii="仿宋_GB2312" w:eastAsia="仿宋_GB2312" w:hint="eastAsia"/>
          <w:color w:val="000000" w:themeColor="text1"/>
          <w:sz w:val="32"/>
          <w:szCs w:val="32"/>
        </w:rPr>
        <w:t>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教育教学深度融合</w:t>
      </w:r>
      <w:r>
        <w:rPr>
          <w:rFonts w:eastAsia="仿宋_GB2312" w:hint="eastAsia"/>
          <w:color w:val="000000" w:themeColor="text1"/>
          <w:sz w:val="32"/>
          <w:szCs w:val="32"/>
        </w:rPr>
        <w:t>；培养高素质专业化教师队伍，提升教师教育教学能力和数智素养；加强教学质量监督，完善教学质量保障体系；加快推进国际合作与交流</w:t>
      </w:r>
      <w:r>
        <w:rPr>
          <w:rFonts w:ascii="仿宋_GB2312" w:eastAsia="仿宋_GB2312" w:hint="eastAsia"/>
          <w:sz w:val="32"/>
          <w:szCs w:val="32"/>
        </w:rPr>
        <w:t>等方面。</w:t>
      </w:r>
    </w:p>
    <w:p w:rsidR="00F23AB1" w:rsidRDefault="001752AB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二、申报</w:t>
      </w:r>
      <w:r>
        <w:rPr>
          <w:rFonts w:eastAsia="黑体" w:hint="eastAsia"/>
          <w:sz w:val="32"/>
          <w:szCs w:val="32"/>
        </w:rPr>
        <w:t>条件</w:t>
      </w:r>
    </w:p>
    <w:p w:rsidR="00F23AB1" w:rsidRDefault="001752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（一）成果的</w:t>
      </w:r>
      <w:r>
        <w:rPr>
          <w:rFonts w:eastAsia="仿宋_GB2312" w:hint="eastAsia"/>
          <w:sz w:val="32"/>
          <w:szCs w:val="32"/>
        </w:rPr>
        <w:t>所有</w:t>
      </w:r>
      <w:r>
        <w:rPr>
          <w:rFonts w:eastAsia="仿宋_GB2312"/>
          <w:sz w:val="32"/>
          <w:szCs w:val="32"/>
        </w:rPr>
        <w:t>完成人应符合下列条件：</w:t>
      </w:r>
    </w:p>
    <w:p w:rsidR="00F23AB1" w:rsidRDefault="001752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政治立场坚定，</w:t>
      </w:r>
      <w:r>
        <w:rPr>
          <w:rFonts w:eastAsia="仿宋_GB2312"/>
          <w:sz w:val="32"/>
          <w:szCs w:val="32"/>
        </w:rPr>
        <w:t>具有良好的师德师风，忠诚于人民的教育事业，为人师表。</w:t>
      </w:r>
    </w:p>
    <w:p w:rsidR="00F23AB1" w:rsidRDefault="001752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直接参加成果的方案设计、论证、研究和实施全过程，并做出主要贡献。</w:t>
      </w:r>
    </w:p>
    <w:p w:rsidR="00F23AB1" w:rsidRDefault="001752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承担高等教育教学工作（含教学管理、教学研究和教学辅助工作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，一般要有连续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年以上从事高等教育教学工作经历（截至</w:t>
      </w:r>
      <w:r>
        <w:rPr>
          <w:rFonts w:eastAsia="仿宋_GB2312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月）。</w:t>
      </w:r>
    </w:p>
    <w:p w:rsidR="00F23AB1" w:rsidRDefault="001752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第一成果完成人须为我校在职在岗人员。鼓励多学院（部门）联合申报，亦可联合其他院校或企事业单位联合申报。</w:t>
      </w:r>
    </w:p>
    <w:p w:rsidR="00F23AB1" w:rsidRDefault="001752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color w:val="000000" w:themeColor="text1"/>
          <w:sz w:val="32"/>
          <w:szCs w:val="32"/>
        </w:rPr>
        <w:t>成果应经过</w:t>
      </w:r>
      <w:r>
        <w:rPr>
          <w:rFonts w:eastAsia="仿宋_GB2312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年以上教育教学实践检验</w:t>
      </w:r>
      <w:r>
        <w:rPr>
          <w:rFonts w:eastAsia="仿宋_GB2312" w:hint="eastAsia"/>
          <w:color w:val="000000" w:themeColor="text1"/>
          <w:sz w:val="32"/>
          <w:szCs w:val="32"/>
        </w:rPr>
        <w:t>（一等奖及以上的成果原则上不低于</w:t>
      </w:r>
      <w:r>
        <w:rPr>
          <w:rFonts w:eastAsia="仿宋_GB2312" w:hint="eastAsia"/>
          <w:color w:val="000000" w:themeColor="text1"/>
          <w:sz w:val="32"/>
          <w:szCs w:val="32"/>
        </w:rPr>
        <w:t>4</w:t>
      </w:r>
      <w:r>
        <w:rPr>
          <w:rFonts w:eastAsia="仿宋_GB2312" w:hint="eastAsia"/>
          <w:color w:val="000000" w:themeColor="text1"/>
          <w:sz w:val="32"/>
          <w:szCs w:val="32"/>
        </w:rPr>
        <w:t>年），</w:t>
      </w:r>
      <w:r>
        <w:rPr>
          <w:rFonts w:eastAsia="仿宋_GB2312" w:hint="eastAsia"/>
          <w:sz w:val="32"/>
          <w:szCs w:val="32"/>
        </w:rPr>
        <w:t>且取得显著成效</w:t>
      </w:r>
      <w:r>
        <w:rPr>
          <w:rFonts w:eastAsia="仿宋_GB2312"/>
          <w:color w:val="000000" w:themeColor="text1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实践检验的起始时间，应从正式实施（包括试行）教育教学方案的时间开</w:t>
      </w:r>
      <w:r>
        <w:rPr>
          <w:rFonts w:eastAsia="仿宋_GB2312"/>
          <w:sz w:val="32"/>
          <w:szCs w:val="32"/>
        </w:rPr>
        <w:lastRenderedPageBreak/>
        <w:t>始计算，不含研讨、论证及制定方案的时间。</w:t>
      </w:r>
    </w:p>
    <w:p w:rsidR="00F23AB1" w:rsidRDefault="001752AB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）已获得往届教学成果奖的获奖成果，如无特别创新，不得重复申报。</w:t>
      </w:r>
      <w:r>
        <w:rPr>
          <w:rFonts w:eastAsia="仿宋_GB2312" w:hint="eastAsia"/>
          <w:color w:val="000000" w:themeColor="text1"/>
          <w:sz w:val="32"/>
          <w:szCs w:val="32"/>
        </w:rPr>
        <w:t>成果牵头人只能申报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 w:hint="eastAsia"/>
          <w:color w:val="000000" w:themeColor="text1"/>
          <w:sz w:val="32"/>
          <w:szCs w:val="32"/>
        </w:rPr>
        <w:t>项，作为主要完成人（含牵头人）参与不超过</w:t>
      </w:r>
      <w:r>
        <w:rPr>
          <w:rFonts w:eastAsia="仿宋_GB2312" w:hint="eastAsia"/>
          <w:color w:val="000000" w:themeColor="text1"/>
          <w:sz w:val="32"/>
          <w:szCs w:val="32"/>
        </w:rPr>
        <w:t>2</w:t>
      </w:r>
      <w:r>
        <w:rPr>
          <w:rFonts w:eastAsia="仿宋_GB2312" w:hint="eastAsia"/>
          <w:color w:val="000000" w:themeColor="text1"/>
          <w:sz w:val="32"/>
          <w:szCs w:val="32"/>
        </w:rPr>
        <w:t>项。每项成果的主要完成人原则上不超过</w:t>
      </w:r>
      <w:r>
        <w:rPr>
          <w:rFonts w:eastAsia="仿宋_GB2312" w:hint="eastAsia"/>
          <w:color w:val="000000" w:themeColor="text1"/>
          <w:sz w:val="32"/>
          <w:szCs w:val="32"/>
        </w:rPr>
        <w:t>10</w:t>
      </w:r>
      <w:r>
        <w:rPr>
          <w:rFonts w:eastAsia="仿宋_GB2312" w:hint="eastAsia"/>
          <w:color w:val="000000" w:themeColor="text1"/>
          <w:sz w:val="32"/>
          <w:szCs w:val="32"/>
        </w:rPr>
        <w:t>人。</w:t>
      </w:r>
    </w:p>
    <w:p w:rsidR="00F23AB1" w:rsidRDefault="001752AB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黑体" w:hint="eastAsia"/>
          <w:sz w:val="32"/>
          <w:szCs w:val="32"/>
        </w:rPr>
        <w:t>工作安排</w:t>
      </w:r>
    </w:p>
    <w:p w:rsidR="00F23AB1" w:rsidRDefault="001752AB">
      <w:pPr>
        <w:spacing w:line="540" w:lineRule="exact"/>
        <w:ind w:firstLineChars="200"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eastAsia="仿宋_GB2312"/>
          <w:sz w:val="32"/>
          <w:szCs w:val="32"/>
        </w:rPr>
        <w:t>校级本科教育教学成果奖是申报省级和国家级教学成果奖的基础，请各单位高度重视。</w:t>
      </w:r>
    </w:p>
    <w:p w:rsidR="00F23AB1" w:rsidRDefault="001752AB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院系推荐：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院系应充分总结和凝练教学成果，积极组织申报。教学成果经院系本专委研究，党委会、党政联席会对申报教师（含团队成员）、教学成果进</w:t>
      </w:r>
      <w:r>
        <w:rPr>
          <w:rFonts w:ascii="仿宋_GB2312" w:eastAsia="仿宋_GB2312" w:hint="eastAsia"/>
          <w:sz w:val="32"/>
          <w:szCs w:val="32"/>
        </w:rPr>
        <w:t>行审核把关，单位内公示无异议后准予报送。</w:t>
      </w:r>
    </w:p>
    <w:p w:rsidR="00F23AB1" w:rsidRDefault="001752AB">
      <w:pPr>
        <w:topLinePunct/>
        <w:adjustRightInd w:val="0"/>
        <w:snapToGrid w:val="0"/>
        <w:spacing w:line="540" w:lineRule="exact"/>
        <w:ind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:shd w:val="clear" w:color="auto" w:fill="FFFFFF"/>
          <w:lang w:bidi="ar"/>
        </w:rPr>
        <w:t>.</w:t>
      </w:r>
      <w:r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  <w:lang w:bidi="ar"/>
        </w:rPr>
        <w:t>提交材料：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请申报者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  <w:lang w:bidi="ar"/>
        </w:rPr>
        <w:t>于</w:t>
      </w:r>
      <w:r w:rsidRPr="0046751A">
        <w:rPr>
          <w:rFonts w:eastAsia="仿宋_GB2312"/>
          <w:b/>
          <w:color w:val="000000" w:themeColor="text1"/>
          <w:sz w:val="32"/>
          <w:szCs w:val="32"/>
          <w:shd w:val="clear" w:color="auto" w:fill="FFFFFF"/>
          <w:lang w:bidi="ar"/>
        </w:rPr>
        <w:t>2025</w:t>
      </w:r>
      <w:r w:rsidRPr="00117F7B">
        <w:rPr>
          <w:rFonts w:ascii="仿宋_GB2312" w:eastAsia="仿宋_GB2312" w:hint="eastAsia"/>
          <w:b/>
          <w:color w:val="000000" w:themeColor="text1"/>
          <w:sz w:val="32"/>
          <w:szCs w:val="32"/>
          <w:shd w:val="clear" w:color="auto" w:fill="FFFFFF"/>
          <w:lang w:bidi="ar"/>
        </w:rPr>
        <w:t>年</w:t>
      </w:r>
      <w:r w:rsidRPr="0046751A">
        <w:rPr>
          <w:rFonts w:eastAsia="仿宋_GB2312"/>
          <w:b/>
          <w:color w:val="000000" w:themeColor="text1"/>
          <w:sz w:val="32"/>
          <w:szCs w:val="32"/>
          <w:shd w:val="clear" w:color="auto" w:fill="FFFFFF"/>
          <w:lang w:bidi="ar"/>
        </w:rPr>
        <w:t>4</w:t>
      </w:r>
      <w:r w:rsidRPr="00117F7B">
        <w:rPr>
          <w:rFonts w:ascii="仿宋_GB2312" w:eastAsia="仿宋_GB2312" w:hint="eastAsia"/>
          <w:b/>
          <w:color w:val="000000" w:themeColor="text1"/>
          <w:sz w:val="32"/>
          <w:szCs w:val="32"/>
          <w:shd w:val="clear" w:color="auto" w:fill="FFFFFF"/>
          <w:lang w:bidi="ar"/>
        </w:rPr>
        <w:t>月</w:t>
      </w:r>
      <w:r w:rsidRPr="0046751A">
        <w:rPr>
          <w:rFonts w:eastAsia="仿宋_GB2312"/>
          <w:b/>
          <w:color w:val="000000" w:themeColor="text1"/>
          <w:sz w:val="32"/>
          <w:szCs w:val="32"/>
          <w:shd w:val="clear" w:color="auto" w:fill="FFFFFF"/>
          <w:lang w:bidi="ar"/>
        </w:rPr>
        <w:t>8</w:t>
      </w:r>
      <w:r w:rsidRPr="00117F7B">
        <w:rPr>
          <w:rFonts w:ascii="仿宋_GB2312" w:eastAsia="仿宋_GB2312" w:hint="eastAsia"/>
          <w:b/>
          <w:color w:val="000000" w:themeColor="text1"/>
          <w:sz w:val="32"/>
          <w:szCs w:val="32"/>
          <w:shd w:val="clear" w:color="auto" w:fill="FFFFFF"/>
          <w:lang w:bidi="ar"/>
        </w:rPr>
        <w:t>日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  <w:lang w:bidi="ar"/>
        </w:rPr>
        <w:t>前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通过</w:t>
      </w:r>
      <w:bookmarkStart w:id="1" w:name="_Hlk159281365"/>
      <w:r>
        <w:rPr>
          <w:rFonts w:ascii="仿宋_GB2312" w:eastAsia="仿宋_GB2312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“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  <w:lang w:bidi="ar"/>
        </w:rPr>
        <w:t>中山大学教学项目和评优管理系统</w:t>
      </w:r>
      <w:bookmarkEnd w:id="1"/>
      <w:r>
        <w:rPr>
          <w:rFonts w:ascii="仿宋_GB2312" w:eastAsia="仿宋_GB2312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”中的“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/>
          <w:bCs/>
          <w:color w:val="000000" w:themeColor="text1"/>
          <w:sz w:val="32"/>
          <w:szCs w:val="32"/>
          <w:shd w:val="clear" w:color="auto" w:fill="FFFFFF"/>
          <w:lang w:bidi="ar"/>
        </w:rPr>
        <w:t>025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年校级</w:t>
      </w:r>
      <w:r w:rsidR="0046751A">
        <w:rPr>
          <w:rFonts w:ascii="仿宋_GB2312" w:eastAsia="仿宋_GB2312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本科教育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教学成果奖”申报入口完成在线</w:t>
      </w:r>
      <w:r w:rsidR="0046751A">
        <w:rPr>
          <w:rFonts w:ascii="仿宋_GB2312" w:eastAsia="仿宋_GB2312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填报（含填写申报书并上传教学成果总结报告、教学成果应用及效果证明材料）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，申报者所在单位于</w:t>
      </w:r>
      <w:r w:rsidRPr="0046751A"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:lang w:bidi="ar"/>
        </w:rPr>
        <w:t>2025</w:t>
      </w:r>
      <w:r w:rsidRPr="00197981"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  <w:lang w:bidi="ar"/>
        </w:rPr>
        <w:t>年</w:t>
      </w:r>
      <w:r w:rsidRPr="0046751A"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:lang w:bidi="ar"/>
        </w:rPr>
        <w:t>4</w:t>
      </w:r>
      <w:r w:rsidRPr="00197981"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  <w:lang w:bidi="ar"/>
        </w:rPr>
        <w:t>月</w:t>
      </w:r>
      <w:r w:rsidRPr="0046751A">
        <w:rPr>
          <w:rFonts w:eastAsia="仿宋_GB2312"/>
          <w:b/>
          <w:bCs/>
          <w:color w:val="000000" w:themeColor="text1"/>
          <w:sz w:val="32"/>
          <w:szCs w:val="32"/>
          <w:shd w:val="clear" w:color="auto" w:fill="FFFFFF"/>
          <w:lang w:bidi="ar"/>
        </w:rPr>
        <w:t>15</w:t>
      </w:r>
      <w:r w:rsidRPr="00197981"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  <w:lang w:bidi="ar"/>
        </w:rPr>
        <w:t>日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前完成在线审批。申报书见附件（</w:t>
      </w:r>
      <w:r w:rsidR="0046751A">
        <w:rPr>
          <w:rFonts w:ascii="仿宋_GB2312" w:eastAsia="仿宋_GB2312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仅为参考样例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，以系统</w:t>
      </w:r>
      <w:r w:rsidR="0046751A">
        <w:rPr>
          <w:rFonts w:ascii="仿宋_GB2312" w:eastAsia="仿宋_GB2312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填报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  <w:shd w:val="clear" w:color="auto" w:fill="FFFFFF"/>
          <w:lang w:bidi="ar"/>
        </w:rPr>
        <w:t>为准）。</w:t>
      </w:r>
      <w:r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  <w:lang w:bidi="ar"/>
        </w:rPr>
        <w:t>注意：系统已设置时间节点，逾期无法提交。</w:t>
      </w:r>
    </w:p>
    <w:p w:rsidR="00F23AB1" w:rsidRDefault="001752AB">
      <w:pPr>
        <w:topLinePunct/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:shd w:val="clear" w:color="auto" w:fill="FFFFFF"/>
          <w:lang w:bidi="ar"/>
        </w:rPr>
        <w:t>.</w:t>
      </w:r>
      <w:r>
        <w:rPr>
          <w:rFonts w:ascii="仿宋_GB2312" w:eastAsia="仿宋_GB2312" w:hint="eastAsia"/>
          <w:b/>
          <w:bCs/>
          <w:color w:val="000000" w:themeColor="text1"/>
          <w:sz w:val="32"/>
          <w:szCs w:val="32"/>
          <w:shd w:val="clear" w:color="auto" w:fill="FFFFFF"/>
          <w:lang w:bidi="ar"/>
        </w:rPr>
        <w:t>学校评选：</w:t>
      </w:r>
      <w:r>
        <w:rPr>
          <w:rFonts w:ascii="仿宋_GB2312" w:eastAsia="仿宋_GB2312" w:hint="eastAsia"/>
          <w:sz w:val="32"/>
          <w:szCs w:val="32"/>
          <w:shd w:val="clear" w:color="auto" w:fill="FFFFFF"/>
          <w:lang w:bidi="ar"/>
        </w:rPr>
        <w:t>教务部、医学教育处对申报成果材料进行形式审查并</w:t>
      </w:r>
      <w:r>
        <w:rPr>
          <w:rFonts w:ascii="仿宋_GB2312" w:eastAsia="仿宋_GB2312" w:hint="eastAsia"/>
          <w:sz w:val="32"/>
          <w:szCs w:val="32"/>
        </w:rPr>
        <w:t>组织专家评审（医学教育处评审医科项目），教务部汇总评选结果并提交学校教学指导委员会审批，经公示无异议后发文表彰。</w:t>
      </w:r>
    </w:p>
    <w:p w:rsidR="00F23AB1" w:rsidRDefault="00F23AB1">
      <w:pPr>
        <w:spacing w:line="540" w:lineRule="exact"/>
        <w:rPr>
          <w:rFonts w:eastAsia="仿宋_GB2312"/>
          <w:sz w:val="32"/>
          <w:szCs w:val="32"/>
        </w:rPr>
      </w:pPr>
    </w:p>
    <w:p w:rsidR="00F23AB1" w:rsidRDefault="001752AB">
      <w:pPr>
        <w:topLinePunct/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eastAsia="仿宋_GB2312"/>
          <w:sz w:val="32"/>
          <w:szCs w:val="32"/>
        </w:rPr>
        <w:t>中山大学第十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届校级本科教育教学成果奖申报书</w:t>
      </w:r>
    </w:p>
    <w:p w:rsidR="00F23AB1" w:rsidRDefault="00F23AB1">
      <w:pPr>
        <w:spacing w:line="540" w:lineRule="exact"/>
        <w:rPr>
          <w:rFonts w:eastAsia="仿宋_GB2312"/>
          <w:sz w:val="32"/>
          <w:szCs w:val="32"/>
        </w:rPr>
      </w:pPr>
    </w:p>
    <w:p w:rsidR="00F23AB1" w:rsidRDefault="00F23AB1">
      <w:pPr>
        <w:spacing w:line="540" w:lineRule="exact"/>
        <w:rPr>
          <w:rFonts w:eastAsia="仿宋_GB2312"/>
          <w:sz w:val="32"/>
          <w:szCs w:val="32"/>
        </w:rPr>
      </w:pPr>
    </w:p>
    <w:p w:rsidR="00F23AB1" w:rsidRDefault="001752AB">
      <w:pPr>
        <w:spacing w:line="540" w:lineRule="exact"/>
        <w:ind w:rightChars="-230" w:right="-483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 w:rsidR="00BF729F">
        <w:rPr>
          <w:rFonts w:eastAsia="仿宋_GB2312"/>
          <w:sz w:val="32"/>
          <w:szCs w:val="32"/>
        </w:rPr>
        <w:t xml:space="preserve">                           </w:t>
      </w:r>
      <w:r>
        <w:rPr>
          <w:rFonts w:eastAsia="仿宋_GB2312"/>
          <w:sz w:val="32"/>
          <w:szCs w:val="32"/>
        </w:rPr>
        <w:t>教务部</w:t>
      </w:r>
      <w:r w:rsidR="00BF729F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医学教育处</w:t>
      </w:r>
    </w:p>
    <w:p w:rsidR="00F23AB1" w:rsidRDefault="001752AB">
      <w:pPr>
        <w:spacing w:line="540" w:lineRule="exact"/>
        <w:ind w:rightChars="-230" w:right="-48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</w:t>
      </w:r>
      <w:r w:rsidR="00AC48E3">
        <w:rPr>
          <w:rFonts w:eastAsia="仿宋_GB2312"/>
          <w:sz w:val="32"/>
          <w:szCs w:val="32"/>
        </w:rPr>
        <w:t>2025</w:t>
      </w:r>
      <w:r w:rsidR="00AC48E3">
        <w:rPr>
          <w:rFonts w:eastAsia="仿宋_GB2312"/>
          <w:sz w:val="32"/>
          <w:szCs w:val="32"/>
        </w:rPr>
        <w:t>年</w:t>
      </w:r>
      <w:r w:rsidR="00AC48E3">
        <w:rPr>
          <w:rFonts w:eastAsia="仿宋_GB2312"/>
          <w:sz w:val="32"/>
          <w:szCs w:val="32"/>
        </w:rPr>
        <w:t>1</w:t>
      </w:r>
      <w:r w:rsidR="00AC48E3">
        <w:rPr>
          <w:rFonts w:eastAsia="仿宋_GB2312"/>
          <w:sz w:val="32"/>
          <w:szCs w:val="32"/>
        </w:rPr>
        <w:t>月</w:t>
      </w:r>
      <w:r w:rsidR="00AC48E3"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日</w:t>
      </w:r>
    </w:p>
    <w:p w:rsidR="00F23AB1" w:rsidRDefault="001752AB" w:rsidP="0046751A">
      <w:pPr>
        <w:topLinePunct/>
        <w:adjustRightInd w:val="0"/>
        <w:snapToGrid w:val="0"/>
        <w:spacing w:line="540" w:lineRule="exact"/>
        <w:ind w:firstLineChars="200" w:firstLine="640"/>
        <w:jc w:val="left"/>
        <w:rPr>
          <w:szCs w:val="21"/>
        </w:rPr>
      </w:pPr>
      <w:r>
        <w:rPr>
          <w:rFonts w:eastAsia="仿宋_GB2312" w:hint="eastAsia"/>
          <w:sz w:val="32"/>
          <w:szCs w:val="32"/>
        </w:rPr>
        <w:t>（教务部联系人：杨捷</w:t>
      </w:r>
      <w:r>
        <w:rPr>
          <w:rFonts w:eastAsia="仿宋_GB2312"/>
          <w:sz w:val="32"/>
          <w:szCs w:val="32"/>
        </w:rPr>
        <w:t>，电话：</w:t>
      </w:r>
      <w:r>
        <w:rPr>
          <w:rFonts w:eastAsia="仿宋_GB2312"/>
          <w:sz w:val="32"/>
          <w:szCs w:val="32"/>
        </w:rPr>
        <w:t>020-84112325</w:t>
      </w:r>
      <w:r>
        <w:rPr>
          <w:rFonts w:eastAsia="仿宋_GB2312" w:hint="eastAsia"/>
          <w:sz w:val="32"/>
          <w:szCs w:val="32"/>
        </w:rPr>
        <w:t>；医学教育处联系人：</w:t>
      </w:r>
      <w:r w:rsidR="00197981" w:rsidRPr="00197981">
        <w:rPr>
          <w:rFonts w:eastAsia="仿宋_GB2312" w:hint="eastAsia"/>
          <w:sz w:val="32"/>
          <w:szCs w:val="32"/>
        </w:rPr>
        <w:t>黄玲娟</w:t>
      </w:r>
      <w:r>
        <w:rPr>
          <w:rFonts w:eastAsia="仿宋_GB2312" w:hint="eastAsia"/>
          <w:sz w:val="32"/>
          <w:szCs w:val="32"/>
        </w:rPr>
        <w:t>，电话：</w:t>
      </w:r>
      <w:r w:rsidR="00197981" w:rsidRPr="00197981">
        <w:rPr>
          <w:rFonts w:eastAsia="仿宋_GB2312"/>
          <w:sz w:val="32"/>
          <w:szCs w:val="32"/>
        </w:rPr>
        <w:t>020-87339965</w:t>
      </w:r>
      <w:r>
        <w:rPr>
          <w:rFonts w:eastAsia="仿宋_GB2312" w:hint="eastAsia"/>
          <w:sz w:val="32"/>
          <w:szCs w:val="32"/>
        </w:rPr>
        <w:t>）</w:t>
      </w:r>
    </w:p>
    <w:sectPr w:rsidR="00F23AB1">
      <w:footerReference w:type="even" r:id="rId7"/>
      <w:footerReference w:type="default" r:id="rId8"/>
      <w:pgSz w:w="11906" w:h="16838"/>
      <w:pgMar w:top="2098" w:right="1588" w:bottom="2041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AB" w:rsidRDefault="001752AB">
      <w:r>
        <w:separator/>
      </w:r>
    </w:p>
  </w:endnote>
  <w:endnote w:type="continuationSeparator" w:id="0">
    <w:p w:rsidR="001752AB" w:rsidRDefault="0017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005595"/>
    </w:sdtPr>
    <w:sdtEndPr>
      <w:rPr>
        <w:sz w:val="28"/>
        <w:szCs w:val="28"/>
      </w:rPr>
    </w:sdtEndPr>
    <w:sdtContent>
      <w:p w:rsidR="00F23AB1" w:rsidRDefault="001752AB">
        <w:pPr>
          <w:pStyle w:val="ab"/>
          <w:adjustRightInd w:val="0"/>
          <w:ind w:leftChars="100" w:left="210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C48E3" w:rsidRPr="00AC48E3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F23AB1" w:rsidRDefault="00F23AB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646346"/>
    </w:sdtPr>
    <w:sdtEndPr>
      <w:rPr>
        <w:sz w:val="28"/>
        <w:szCs w:val="28"/>
      </w:rPr>
    </w:sdtEndPr>
    <w:sdtContent>
      <w:p w:rsidR="00F23AB1" w:rsidRDefault="001752AB">
        <w:pPr>
          <w:pStyle w:val="ab"/>
          <w:ind w:firstLineChars="150" w:firstLine="27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C48E3" w:rsidRPr="00AC48E3">
          <w:rPr>
            <w:noProof/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F23AB1" w:rsidRDefault="00F23AB1">
    <w:pPr>
      <w:pStyle w:val="ab"/>
      <w:jc w:val="center"/>
    </w:pPr>
  </w:p>
  <w:p w:rsidR="00F23AB1" w:rsidRDefault="00F23A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AB" w:rsidRDefault="001752AB">
      <w:r>
        <w:separator/>
      </w:r>
    </w:p>
  </w:footnote>
  <w:footnote w:type="continuationSeparator" w:id="0">
    <w:p w:rsidR="001752AB" w:rsidRDefault="0017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jZTY3NWRiYzY2NmVhNzkyNDZiODk5NWI2MTMxMmYifQ=="/>
    <w:docVar w:name="KSO_WPS_MARK_KEY" w:val="1cd194e1-94c6-45c3-bcbb-3900596aefd0"/>
  </w:docVars>
  <w:rsids>
    <w:rsidRoot w:val="0098685D"/>
    <w:rsid w:val="00004075"/>
    <w:rsid w:val="0002327A"/>
    <w:rsid w:val="00027597"/>
    <w:rsid w:val="000275A7"/>
    <w:rsid w:val="00032370"/>
    <w:rsid w:val="0003410B"/>
    <w:rsid w:val="000448D5"/>
    <w:rsid w:val="000520B0"/>
    <w:rsid w:val="00053B0A"/>
    <w:rsid w:val="000544F8"/>
    <w:rsid w:val="0006115E"/>
    <w:rsid w:val="00061DBA"/>
    <w:rsid w:val="000649F5"/>
    <w:rsid w:val="00067458"/>
    <w:rsid w:val="000711ED"/>
    <w:rsid w:val="00082172"/>
    <w:rsid w:val="00084337"/>
    <w:rsid w:val="000864C2"/>
    <w:rsid w:val="0008665F"/>
    <w:rsid w:val="000A16BE"/>
    <w:rsid w:val="000A2EC9"/>
    <w:rsid w:val="000B0A28"/>
    <w:rsid w:val="000B18B7"/>
    <w:rsid w:val="000C1060"/>
    <w:rsid w:val="000C5D56"/>
    <w:rsid w:val="000D47D2"/>
    <w:rsid w:val="000D4B9F"/>
    <w:rsid w:val="000E0785"/>
    <w:rsid w:val="000E5F33"/>
    <w:rsid w:val="000F04ED"/>
    <w:rsid w:val="000F51C0"/>
    <w:rsid w:val="000F780B"/>
    <w:rsid w:val="001023C6"/>
    <w:rsid w:val="00106819"/>
    <w:rsid w:val="00111FE8"/>
    <w:rsid w:val="00115871"/>
    <w:rsid w:val="00117F7B"/>
    <w:rsid w:val="001216D4"/>
    <w:rsid w:val="00121E1F"/>
    <w:rsid w:val="00124BF7"/>
    <w:rsid w:val="00125DDB"/>
    <w:rsid w:val="00127788"/>
    <w:rsid w:val="00146069"/>
    <w:rsid w:val="00146980"/>
    <w:rsid w:val="00160649"/>
    <w:rsid w:val="00166200"/>
    <w:rsid w:val="0016777A"/>
    <w:rsid w:val="00173684"/>
    <w:rsid w:val="001752AB"/>
    <w:rsid w:val="00176A76"/>
    <w:rsid w:val="001830F2"/>
    <w:rsid w:val="0018336B"/>
    <w:rsid w:val="00192C0D"/>
    <w:rsid w:val="00193FF5"/>
    <w:rsid w:val="00197981"/>
    <w:rsid w:val="001A6612"/>
    <w:rsid w:val="001A6991"/>
    <w:rsid w:val="001B33B1"/>
    <w:rsid w:val="001C71F6"/>
    <w:rsid w:val="001D0867"/>
    <w:rsid w:val="001D5433"/>
    <w:rsid w:val="001D7EA8"/>
    <w:rsid w:val="001E1F42"/>
    <w:rsid w:val="001F1DCA"/>
    <w:rsid w:val="001F23D5"/>
    <w:rsid w:val="001F7F16"/>
    <w:rsid w:val="00206876"/>
    <w:rsid w:val="002158DC"/>
    <w:rsid w:val="00220944"/>
    <w:rsid w:val="00233E0E"/>
    <w:rsid w:val="0023566F"/>
    <w:rsid w:val="00240482"/>
    <w:rsid w:val="00245117"/>
    <w:rsid w:val="00274FF1"/>
    <w:rsid w:val="00277A77"/>
    <w:rsid w:val="002834E6"/>
    <w:rsid w:val="0029223D"/>
    <w:rsid w:val="002A5868"/>
    <w:rsid w:val="002B0279"/>
    <w:rsid w:val="002B0D0E"/>
    <w:rsid w:val="002B200B"/>
    <w:rsid w:val="002B264A"/>
    <w:rsid w:val="002C1A91"/>
    <w:rsid w:val="002C5AE9"/>
    <w:rsid w:val="002D4350"/>
    <w:rsid w:val="002E3542"/>
    <w:rsid w:val="002F12A8"/>
    <w:rsid w:val="002F1874"/>
    <w:rsid w:val="002F75F3"/>
    <w:rsid w:val="00307ABD"/>
    <w:rsid w:val="003217B3"/>
    <w:rsid w:val="003259E9"/>
    <w:rsid w:val="00326683"/>
    <w:rsid w:val="00327B52"/>
    <w:rsid w:val="003345FF"/>
    <w:rsid w:val="00334B79"/>
    <w:rsid w:val="00340303"/>
    <w:rsid w:val="00343C2B"/>
    <w:rsid w:val="00346346"/>
    <w:rsid w:val="0035386E"/>
    <w:rsid w:val="00356633"/>
    <w:rsid w:val="00371486"/>
    <w:rsid w:val="003742C0"/>
    <w:rsid w:val="00383E2B"/>
    <w:rsid w:val="0038445A"/>
    <w:rsid w:val="0038634B"/>
    <w:rsid w:val="003919AD"/>
    <w:rsid w:val="003B52CF"/>
    <w:rsid w:val="003C3740"/>
    <w:rsid w:val="003D0DC5"/>
    <w:rsid w:val="003D1F3E"/>
    <w:rsid w:val="003E6F64"/>
    <w:rsid w:val="003E6FE4"/>
    <w:rsid w:val="003F2183"/>
    <w:rsid w:val="003F6C52"/>
    <w:rsid w:val="00401FC1"/>
    <w:rsid w:val="0041109C"/>
    <w:rsid w:val="00414A89"/>
    <w:rsid w:val="00416111"/>
    <w:rsid w:val="004224DF"/>
    <w:rsid w:val="00425815"/>
    <w:rsid w:val="00433CF1"/>
    <w:rsid w:val="00437ED6"/>
    <w:rsid w:val="00446ADF"/>
    <w:rsid w:val="00451419"/>
    <w:rsid w:val="004520CD"/>
    <w:rsid w:val="0046751A"/>
    <w:rsid w:val="0048328E"/>
    <w:rsid w:val="0048345F"/>
    <w:rsid w:val="0049242E"/>
    <w:rsid w:val="004953E3"/>
    <w:rsid w:val="004A088F"/>
    <w:rsid w:val="004A0A61"/>
    <w:rsid w:val="004A4716"/>
    <w:rsid w:val="004B1745"/>
    <w:rsid w:val="004D2BFB"/>
    <w:rsid w:val="004D5059"/>
    <w:rsid w:val="004D5336"/>
    <w:rsid w:val="004D57FC"/>
    <w:rsid w:val="004E1A1F"/>
    <w:rsid w:val="004E4AD3"/>
    <w:rsid w:val="004E773E"/>
    <w:rsid w:val="0050664D"/>
    <w:rsid w:val="00507EF6"/>
    <w:rsid w:val="0052459D"/>
    <w:rsid w:val="00542715"/>
    <w:rsid w:val="0054470B"/>
    <w:rsid w:val="00546B92"/>
    <w:rsid w:val="00546E86"/>
    <w:rsid w:val="0055318A"/>
    <w:rsid w:val="0055526E"/>
    <w:rsid w:val="00557D17"/>
    <w:rsid w:val="0056406F"/>
    <w:rsid w:val="005671F2"/>
    <w:rsid w:val="005B3771"/>
    <w:rsid w:val="005B467C"/>
    <w:rsid w:val="005C1B79"/>
    <w:rsid w:val="005D1618"/>
    <w:rsid w:val="005E0A9E"/>
    <w:rsid w:val="005E1E1F"/>
    <w:rsid w:val="005E7219"/>
    <w:rsid w:val="005E72BD"/>
    <w:rsid w:val="005F18BD"/>
    <w:rsid w:val="005F6EBB"/>
    <w:rsid w:val="005F7763"/>
    <w:rsid w:val="00614083"/>
    <w:rsid w:val="00627232"/>
    <w:rsid w:val="0063610F"/>
    <w:rsid w:val="00643662"/>
    <w:rsid w:val="00651077"/>
    <w:rsid w:val="00657A82"/>
    <w:rsid w:val="0066224B"/>
    <w:rsid w:val="0066266D"/>
    <w:rsid w:val="006633DC"/>
    <w:rsid w:val="00696432"/>
    <w:rsid w:val="00697809"/>
    <w:rsid w:val="00697983"/>
    <w:rsid w:val="006B2C69"/>
    <w:rsid w:val="006B3F61"/>
    <w:rsid w:val="006B502F"/>
    <w:rsid w:val="006C265E"/>
    <w:rsid w:val="006C574A"/>
    <w:rsid w:val="006D4693"/>
    <w:rsid w:val="006E7322"/>
    <w:rsid w:val="006F6907"/>
    <w:rsid w:val="00712830"/>
    <w:rsid w:val="00721BFC"/>
    <w:rsid w:val="007222F0"/>
    <w:rsid w:val="00726970"/>
    <w:rsid w:val="00727396"/>
    <w:rsid w:val="00730608"/>
    <w:rsid w:val="00740671"/>
    <w:rsid w:val="00740A7A"/>
    <w:rsid w:val="00746FB0"/>
    <w:rsid w:val="00752027"/>
    <w:rsid w:val="00752C9C"/>
    <w:rsid w:val="0077045C"/>
    <w:rsid w:val="00773642"/>
    <w:rsid w:val="007801EC"/>
    <w:rsid w:val="00784214"/>
    <w:rsid w:val="00784B69"/>
    <w:rsid w:val="007962E8"/>
    <w:rsid w:val="00796DAA"/>
    <w:rsid w:val="00797D71"/>
    <w:rsid w:val="007A2858"/>
    <w:rsid w:val="007A5053"/>
    <w:rsid w:val="007A6970"/>
    <w:rsid w:val="007C65FC"/>
    <w:rsid w:val="007C722A"/>
    <w:rsid w:val="007E07FA"/>
    <w:rsid w:val="007F6660"/>
    <w:rsid w:val="00806F0A"/>
    <w:rsid w:val="008144BE"/>
    <w:rsid w:val="0081605A"/>
    <w:rsid w:val="00822DC3"/>
    <w:rsid w:val="00823832"/>
    <w:rsid w:val="00826FBF"/>
    <w:rsid w:val="00833315"/>
    <w:rsid w:val="00841552"/>
    <w:rsid w:val="00852B0A"/>
    <w:rsid w:val="00853122"/>
    <w:rsid w:val="008626B6"/>
    <w:rsid w:val="008638E9"/>
    <w:rsid w:val="00865679"/>
    <w:rsid w:val="0087381B"/>
    <w:rsid w:val="00873CC4"/>
    <w:rsid w:val="00873D81"/>
    <w:rsid w:val="00874FEB"/>
    <w:rsid w:val="00882128"/>
    <w:rsid w:val="00887D88"/>
    <w:rsid w:val="00894A6F"/>
    <w:rsid w:val="00895C39"/>
    <w:rsid w:val="008A093E"/>
    <w:rsid w:val="008B014A"/>
    <w:rsid w:val="008B32DF"/>
    <w:rsid w:val="008B467B"/>
    <w:rsid w:val="008C0CC0"/>
    <w:rsid w:val="008C1B87"/>
    <w:rsid w:val="008C7258"/>
    <w:rsid w:val="008D0B7C"/>
    <w:rsid w:val="008D0E1F"/>
    <w:rsid w:val="008E4023"/>
    <w:rsid w:val="008F6111"/>
    <w:rsid w:val="009029F9"/>
    <w:rsid w:val="00914E38"/>
    <w:rsid w:val="0092050A"/>
    <w:rsid w:val="00923D36"/>
    <w:rsid w:val="00924716"/>
    <w:rsid w:val="009249C4"/>
    <w:rsid w:val="009308FE"/>
    <w:rsid w:val="00946D00"/>
    <w:rsid w:val="009640CB"/>
    <w:rsid w:val="0097440D"/>
    <w:rsid w:val="00976A07"/>
    <w:rsid w:val="00986335"/>
    <w:rsid w:val="0098685D"/>
    <w:rsid w:val="009A3577"/>
    <w:rsid w:val="009A3F66"/>
    <w:rsid w:val="009B23A3"/>
    <w:rsid w:val="009D3D09"/>
    <w:rsid w:val="009E2A56"/>
    <w:rsid w:val="009E4074"/>
    <w:rsid w:val="009E6112"/>
    <w:rsid w:val="009F0CF2"/>
    <w:rsid w:val="009F3CAD"/>
    <w:rsid w:val="00A05E08"/>
    <w:rsid w:val="00A217C5"/>
    <w:rsid w:val="00A23F56"/>
    <w:rsid w:val="00A247DE"/>
    <w:rsid w:val="00A248FB"/>
    <w:rsid w:val="00A30CFF"/>
    <w:rsid w:val="00A323CF"/>
    <w:rsid w:val="00A34282"/>
    <w:rsid w:val="00A34285"/>
    <w:rsid w:val="00A36C1E"/>
    <w:rsid w:val="00A41548"/>
    <w:rsid w:val="00A41E92"/>
    <w:rsid w:val="00A46085"/>
    <w:rsid w:val="00A464ED"/>
    <w:rsid w:val="00A50E7D"/>
    <w:rsid w:val="00A53701"/>
    <w:rsid w:val="00A56BC3"/>
    <w:rsid w:val="00A57E0E"/>
    <w:rsid w:val="00A6772A"/>
    <w:rsid w:val="00A77928"/>
    <w:rsid w:val="00A806EF"/>
    <w:rsid w:val="00A82706"/>
    <w:rsid w:val="00A83642"/>
    <w:rsid w:val="00A84FAA"/>
    <w:rsid w:val="00A97E59"/>
    <w:rsid w:val="00AA17DB"/>
    <w:rsid w:val="00AC48E3"/>
    <w:rsid w:val="00AC5B9E"/>
    <w:rsid w:val="00AC6D61"/>
    <w:rsid w:val="00AD3142"/>
    <w:rsid w:val="00AE30B2"/>
    <w:rsid w:val="00AF1568"/>
    <w:rsid w:val="00AF3D1E"/>
    <w:rsid w:val="00AF7EFF"/>
    <w:rsid w:val="00B05151"/>
    <w:rsid w:val="00B2479B"/>
    <w:rsid w:val="00B31944"/>
    <w:rsid w:val="00B31FDF"/>
    <w:rsid w:val="00B37216"/>
    <w:rsid w:val="00B40F31"/>
    <w:rsid w:val="00B432FA"/>
    <w:rsid w:val="00B4380C"/>
    <w:rsid w:val="00B50E9E"/>
    <w:rsid w:val="00B549BC"/>
    <w:rsid w:val="00B71CF3"/>
    <w:rsid w:val="00B868D8"/>
    <w:rsid w:val="00B86A5E"/>
    <w:rsid w:val="00B95010"/>
    <w:rsid w:val="00B9547C"/>
    <w:rsid w:val="00B95DF9"/>
    <w:rsid w:val="00B96A22"/>
    <w:rsid w:val="00B96F82"/>
    <w:rsid w:val="00BA63E6"/>
    <w:rsid w:val="00BA756B"/>
    <w:rsid w:val="00BC274A"/>
    <w:rsid w:val="00BC3CE0"/>
    <w:rsid w:val="00BC3CFB"/>
    <w:rsid w:val="00BC51E0"/>
    <w:rsid w:val="00BC5246"/>
    <w:rsid w:val="00BC54FB"/>
    <w:rsid w:val="00BC5CC8"/>
    <w:rsid w:val="00BC7A97"/>
    <w:rsid w:val="00BD531A"/>
    <w:rsid w:val="00BD722A"/>
    <w:rsid w:val="00BE1AB3"/>
    <w:rsid w:val="00BE1FFD"/>
    <w:rsid w:val="00BE596C"/>
    <w:rsid w:val="00BE7A51"/>
    <w:rsid w:val="00BF2223"/>
    <w:rsid w:val="00BF729F"/>
    <w:rsid w:val="00C204BE"/>
    <w:rsid w:val="00C20512"/>
    <w:rsid w:val="00C21D87"/>
    <w:rsid w:val="00C2566F"/>
    <w:rsid w:val="00C279E2"/>
    <w:rsid w:val="00C34162"/>
    <w:rsid w:val="00C34C42"/>
    <w:rsid w:val="00C352B0"/>
    <w:rsid w:val="00C449B8"/>
    <w:rsid w:val="00C4651F"/>
    <w:rsid w:val="00C47780"/>
    <w:rsid w:val="00C479AA"/>
    <w:rsid w:val="00C52E31"/>
    <w:rsid w:val="00C530BF"/>
    <w:rsid w:val="00C5525F"/>
    <w:rsid w:val="00C66733"/>
    <w:rsid w:val="00C70181"/>
    <w:rsid w:val="00C705F2"/>
    <w:rsid w:val="00C725E3"/>
    <w:rsid w:val="00C766BD"/>
    <w:rsid w:val="00C76792"/>
    <w:rsid w:val="00C83594"/>
    <w:rsid w:val="00C92AD0"/>
    <w:rsid w:val="00C943B4"/>
    <w:rsid w:val="00C95B4A"/>
    <w:rsid w:val="00C977D4"/>
    <w:rsid w:val="00CA46DF"/>
    <w:rsid w:val="00CB6BE4"/>
    <w:rsid w:val="00CC22B1"/>
    <w:rsid w:val="00CC4F84"/>
    <w:rsid w:val="00CC5E27"/>
    <w:rsid w:val="00CE2968"/>
    <w:rsid w:val="00CF0985"/>
    <w:rsid w:val="00CF617F"/>
    <w:rsid w:val="00D101F6"/>
    <w:rsid w:val="00D13434"/>
    <w:rsid w:val="00D14B38"/>
    <w:rsid w:val="00D221AE"/>
    <w:rsid w:val="00D30196"/>
    <w:rsid w:val="00D30251"/>
    <w:rsid w:val="00D324E5"/>
    <w:rsid w:val="00D443E5"/>
    <w:rsid w:val="00D44790"/>
    <w:rsid w:val="00D45B5F"/>
    <w:rsid w:val="00D52BBE"/>
    <w:rsid w:val="00D55D58"/>
    <w:rsid w:val="00D57556"/>
    <w:rsid w:val="00D671E0"/>
    <w:rsid w:val="00D716F6"/>
    <w:rsid w:val="00D731F4"/>
    <w:rsid w:val="00D8334C"/>
    <w:rsid w:val="00D86CAC"/>
    <w:rsid w:val="00D94F1E"/>
    <w:rsid w:val="00DA0856"/>
    <w:rsid w:val="00DB4A82"/>
    <w:rsid w:val="00DC2AD2"/>
    <w:rsid w:val="00DC7AAB"/>
    <w:rsid w:val="00DD3941"/>
    <w:rsid w:val="00DE133B"/>
    <w:rsid w:val="00DE511C"/>
    <w:rsid w:val="00DF38C2"/>
    <w:rsid w:val="00E010D4"/>
    <w:rsid w:val="00E2308E"/>
    <w:rsid w:val="00E25872"/>
    <w:rsid w:val="00E25E0A"/>
    <w:rsid w:val="00E44CA6"/>
    <w:rsid w:val="00E45DF4"/>
    <w:rsid w:val="00E54B6D"/>
    <w:rsid w:val="00E56D7D"/>
    <w:rsid w:val="00E60D2A"/>
    <w:rsid w:val="00E72832"/>
    <w:rsid w:val="00E74A5F"/>
    <w:rsid w:val="00E81CD6"/>
    <w:rsid w:val="00E952F6"/>
    <w:rsid w:val="00EA1948"/>
    <w:rsid w:val="00EA3008"/>
    <w:rsid w:val="00EA3840"/>
    <w:rsid w:val="00EB2261"/>
    <w:rsid w:val="00EB3246"/>
    <w:rsid w:val="00EB57DB"/>
    <w:rsid w:val="00EB728B"/>
    <w:rsid w:val="00ED698D"/>
    <w:rsid w:val="00EE1BFD"/>
    <w:rsid w:val="00EF19D1"/>
    <w:rsid w:val="00F0075A"/>
    <w:rsid w:val="00F00F27"/>
    <w:rsid w:val="00F07425"/>
    <w:rsid w:val="00F1475E"/>
    <w:rsid w:val="00F159AF"/>
    <w:rsid w:val="00F23611"/>
    <w:rsid w:val="00F23AB1"/>
    <w:rsid w:val="00F245A7"/>
    <w:rsid w:val="00F25A51"/>
    <w:rsid w:val="00F43785"/>
    <w:rsid w:val="00F46CBE"/>
    <w:rsid w:val="00F47056"/>
    <w:rsid w:val="00F517BC"/>
    <w:rsid w:val="00F53F5C"/>
    <w:rsid w:val="00F61481"/>
    <w:rsid w:val="00F77F90"/>
    <w:rsid w:val="00F836D3"/>
    <w:rsid w:val="00F86B83"/>
    <w:rsid w:val="00F91EAB"/>
    <w:rsid w:val="00F95E28"/>
    <w:rsid w:val="00FB269D"/>
    <w:rsid w:val="00FB5CC3"/>
    <w:rsid w:val="00FC6D61"/>
    <w:rsid w:val="00FD3C0F"/>
    <w:rsid w:val="00FD3E69"/>
    <w:rsid w:val="00FE0B9D"/>
    <w:rsid w:val="00FE3A86"/>
    <w:rsid w:val="00FF0383"/>
    <w:rsid w:val="00FF080A"/>
    <w:rsid w:val="033D59AF"/>
    <w:rsid w:val="06AC1968"/>
    <w:rsid w:val="0E82175E"/>
    <w:rsid w:val="13486B01"/>
    <w:rsid w:val="169D06E5"/>
    <w:rsid w:val="181F06C4"/>
    <w:rsid w:val="1A255AA8"/>
    <w:rsid w:val="1AD5150D"/>
    <w:rsid w:val="1E094B60"/>
    <w:rsid w:val="244C7D99"/>
    <w:rsid w:val="27771741"/>
    <w:rsid w:val="295A20AB"/>
    <w:rsid w:val="2B557543"/>
    <w:rsid w:val="2C06144E"/>
    <w:rsid w:val="31A5744E"/>
    <w:rsid w:val="324D5D9F"/>
    <w:rsid w:val="327A3E8D"/>
    <w:rsid w:val="379F3D86"/>
    <w:rsid w:val="391312B1"/>
    <w:rsid w:val="46D676E2"/>
    <w:rsid w:val="497C46B6"/>
    <w:rsid w:val="531F1C49"/>
    <w:rsid w:val="558C59BE"/>
    <w:rsid w:val="59DE109C"/>
    <w:rsid w:val="5BEE6D28"/>
    <w:rsid w:val="5E9404FF"/>
    <w:rsid w:val="5F526505"/>
    <w:rsid w:val="61785D1C"/>
    <w:rsid w:val="66400AA9"/>
    <w:rsid w:val="6928121D"/>
    <w:rsid w:val="6B4D0765"/>
    <w:rsid w:val="70590410"/>
    <w:rsid w:val="70FC2283"/>
    <w:rsid w:val="728C46C3"/>
    <w:rsid w:val="73BE779B"/>
    <w:rsid w:val="758D4AD3"/>
    <w:rsid w:val="75F76319"/>
    <w:rsid w:val="760D10E3"/>
    <w:rsid w:val="7E521C80"/>
    <w:rsid w:val="7F1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B4E41"/>
  <w15:docId w15:val="{CF47F614-A735-492F-A72C-B0C3DCA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qFormat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3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4">
    <w:name w:val="Hyperlink"/>
    <w:uiPriority w:val="99"/>
    <w:unhideWhenUsed/>
    <w:qFormat/>
    <w:rPr>
      <w:color w:val="337AB7"/>
      <w:u w:val="none"/>
      <w:shd w:val="clear" w:color="auto" w:fill="auto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正文文本缩进 字符"/>
    <w:link w:val="a5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e">
    <w:name w:val="页眉 字符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20">
    <w:name w:val="修订2"/>
    <w:hidden/>
    <w:uiPriority w:val="99"/>
    <w:semiHidden/>
    <w:qFormat/>
    <w:rPr>
      <w:kern w:val="2"/>
      <w:sz w:val="21"/>
      <w:szCs w:val="24"/>
    </w:rPr>
  </w:style>
  <w:style w:type="character" w:customStyle="1" w:styleId="a8">
    <w:name w:val="日期 字符"/>
    <w:basedOn w:val="a0"/>
    <w:link w:val="a7"/>
    <w:uiPriority w:val="99"/>
    <w:semiHidden/>
    <w:rPr>
      <w:kern w:val="2"/>
      <w:sz w:val="21"/>
      <w:szCs w:val="24"/>
    </w:rPr>
  </w:style>
  <w:style w:type="paragraph" w:styleId="af7">
    <w:name w:val="Revision"/>
    <w:hidden/>
    <w:uiPriority w:val="99"/>
    <w:semiHidden/>
    <w:rsid w:val="002922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246</Words>
  <Characters>1404</Characters>
  <Application>Microsoft Office Word</Application>
  <DocSecurity>0</DocSecurity>
  <Lines>11</Lines>
  <Paragraphs>3</Paragraphs>
  <ScaleCrop>false</ScaleCrop>
  <Company>Sky123.Org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jyb</cp:lastModifiedBy>
  <cp:revision>3</cp:revision>
  <cp:lastPrinted>2024-12-31T01:53:00Z</cp:lastPrinted>
  <dcterms:created xsi:type="dcterms:W3CDTF">2025-01-02T10:12:00Z</dcterms:created>
  <dcterms:modified xsi:type="dcterms:W3CDTF">2025-01-07T08:55:00Z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E787AFECDDA84BFFAD6FB9FE8C2AA3C8_13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eyJoZGlkIjoiMzg3NDQ5ZWQyNmRjZGEwMWJjM2FjZTZkZTFlZDExYjIiLCJ1c2VySWQiOiIyNDE2MjIwOTMifQ==</vt:lpwstr>
  </property>
</Properties>
</file>