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30218">
      <w:pPr>
        <w:snapToGrid w:val="0"/>
        <w:spacing w:line="560" w:lineRule="exact"/>
        <w:jc w:val="center"/>
        <w:rPr>
          <w:rFonts w:hint="eastAsia" w:ascii="方正小标宋简体" w:hAnsi="仿宋" w:eastAsia="方正小标宋简体"/>
          <w:b w:val="0"/>
          <w:bCs w:val="0"/>
          <w:sz w:val="40"/>
          <w:szCs w:val="40"/>
        </w:rPr>
      </w:pPr>
      <w:commentRangeStart w:id="0"/>
      <w:r>
        <w:rPr>
          <w:rFonts w:hint="eastAsia" w:ascii="方正小标宋简体" w:hAnsi="仿宋" w:eastAsia="方正小标宋简体"/>
          <w:b w:val="0"/>
          <w:bCs w:val="0"/>
          <w:sz w:val="40"/>
          <w:szCs w:val="40"/>
        </w:rPr>
        <w:t>联合申报202</w:t>
      </w:r>
      <w:r>
        <w:rPr>
          <w:rFonts w:hint="eastAsia" w:ascii="方正小标宋简体" w:hAnsi="仿宋" w:eastAsia="方正小标宋简体"/>
          <w:b w:val="0"/>
          <w:bCs w:val="0"/>
          <w:sz w:val="40"/>
          <w:szCs w:val="40"/>
          <w:lang w:val="en-US" w:eastAsia="zh-CN"/>
        </w:rPr>
        <w:t>6</w:t>
      </w:r>
      <w:r>
        <w:rPr>
          <w:rFonts w:hint="eastAsia" w:ascii="方正小标宋简体" w:hAnsi="仿宋" w:eastAsia="方正小标宋简体"/>
          <w:b w:val="0"/>
          <w:bCs w:val="0"/>
          <w:sz w:val="40"/>
          <w:szCs w:val="40"/>
        </w:rPr>
        <w:t>年深圳市自然科学基金计划</w:t>
      </w:r>
    </w:p>
    <w:p w14:paraId="3CC514E4">
      <w:pPr>
        <w:snapToGrid w:val="0"/>
        <w:spacing w:line="560" w:lineRule="exact"/>
        <w:jc w:val="center"/>
        <w:rPr>
          <w:rFonts w:ascii="方正小标宋简体" w:hAnsi="仿宋" w:eastAsia="方正小标宋简体"/>
          <w:b w:val="0"/>
          <w:bCs w:val="0"/>
          <w:sz w:val="40"/>
          <w:szCs w:val="40"/>
        </w:rPr>
      </w:pPr>
      <w:r>
        <w:rPr>
          <w:rFonts w:hint="eastAsia" w:ascii="方正小标宋简体" w:hAnsi="仿宋" w:eastAsia="方正小标宋简体"/>
          <w:b w:val="0"/>
          <w:bCs w:val="0"/>
          <w:sz w:val="40"/>
          <w:szCs w:val="40"/>
        </w:rPr>
        <w:t>面上项目合作协议书</w:t>
      </w:r>
      <w:commentRangeEnd w:id="0"/>
      <w:r>
        <w:commentReference w:id="0"/>
      </w:r>
    </w:p>
    <w:p w14:paraId="1A74C41B">
      <w:pPr>
        <w:snapToGrid w:val="0"/>
        <w:spacing w:line="560" w:lineRule="exact"/>
        <w:rPr>
          <w:rFonts w:ascii="仿宋" w:hAnsi="仿宋" w:eastAsia="仿宋"/>
          <w:b/>
        </w:rPr>
      </w:pPr>
    </w:p>
    <w:p w14:paraId="231DD72B">
      <w:pPr>
        <w:keepNext w:val="0"/>
        <w:keepLines w:val="0"/>
        <w:pageBreakBefore w:val="0"/>
        <w:widowControl w:val="0"/>
        <w:tabs>
          <w:tab w:val="right" w:pos="8306"/>
        </w:tabs>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b/>
          <w:bCs/>
          <w:sz w:val="28"/>
        </w:rPr>
      </w:pPr>
      <w:r>
        <w:rPr>
          <w:rFonts w:hint="eastAsia" w:ascii="仿宋" w:hAnsi="仿宋" w:eastAsia="仿宋"/>
          <w:b/>
          <w:bCs/>
          <w:sz w:val="28"/>
        </w:rPr>
        <w:t>甲方：</w:t>
      </w:r>
      <w:bookmarkStart w:id="0" w:name="_Hlk163378562"/>
      <w:r>
        <w:rPr>
          <w:rFonts w:hint="eastAsia" w:ascii="仿宋" w:hAnsi="仿宋" w:eastAsia="仿宋"/>
          <w:b/>
          <w:bCs/>
          <w:sz w:val="28"/>
        </w:rPr>
        <w:t>中山大学·深圳</w:t>
      </w:r>
      <w:bookmarkEnd w:id="0"/>
    </w:p>
    <w:p w14:paraId="6A3A7994">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b/>
          <w:bCs/>
          <w:sz w:val="28"/>
        </w:rPr>
      </w:pPr>
      <w:r>
        <w:rPr>
          <w:rFonts w:hint="eastAsia" w:ascii="仿宋" w:hAnsi="仿宋" w:eastAsia="仿宋"/>
          <w:b/>
          <w:bCs/>
          <w:sz w:val="28"/>
          <w:lang w:val="en-US" w:eastAsia="zh-CN"/>
        </w:rPr>
        <w:t>项目负责人</w:t>
      </w:r>
      <w:r>
        <w:rPr>
          <w:rFonts w:hint="eastAsia" w:ascii="仿宋" w:hAnsi="仿宋" w:eastAsia="仿宋"/>
          <w:b/>
          <w:bCs/>
          <w:sz w:val="28"/>
        </w:rPr>
        <w:t>：</w:t>
      </w:r>
      <w:r>
        <w:rPr>
          <w:rFonts w:hint="eastAsia" w:ascii="仿宋" w:hAnsi="仿宋" w:eastAsia="仿宋"/>
          <w:b/>
          <w:bCs/>
          <w:sz w:val="28"/>
          <w:lang w:val="en-US" w:eastAsia="zh-CN"/>
        </w:rPr>
        <w:t>XXXX</w:t>
      </w:r>
    </w:p>
    <w:p w14:paraId="0716B61A">
      <w:pPr>
        <w:keepNext w:val="0"/>
        <w:keepLines w:val="0"/>
        <w:pageBreakBefore w:val="0"/>
        <w:widowControl w:val="0"/>
        <w:tabs>
          <w:tab w:val="left" w:pos="6075"/>
        </w:tabs>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b/>
          <w:bCs/>
          <w:sz w:val="28"/>
          <w:lang w:eastAsia="zh-CN"/>
        </w:rPr>
      </w:pPr>
      <w:r>
        <w:rPr>
          <w:rFonts w:hint="eastAsia" w:ascii="仿宋" w:hAnsi="仿宋" w:eastAsia="仿宋"/>
          <w:b/>
          <w:bCs/>
          <w:sz w:val="28"/>
        </w:rPr>
        <w:t>乙方：</w:t>
      </w:r>
      <w:r>
        <w:rPr>
          <w:rFonts w:hint="eastAsia" w:ascii="仿宋" w:hAnsi="仿宋" w:eastAsia="仿宋"/>
          <w:b/>
          <w:bCs/>
          <w:sz w:val="28"/>
          <w:lang w:val="en-US" w:eastAsia="zh-CN"/>
        </w:rPr>
        <w:t>XXXX</w:t>
      </w:r>
    </w:p>
    <w:p w14:paraId="459EB861">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b/>
          <w:bCs/>
          <w:sz w:val="28"/>
        </w:rPr>
      </w:pPr>
      <w:r>
        <w:rPr>
          <w:rFonts w:hint="eastAsia" w:ascii="仿宋" w:hAnsi="仿宋" w:eastAsia="仿宋"/>
          <w:b/>
          <w:bCs/>
          <w:sz w:val="28"/>
          <w:lang w:val="en-US" w:eastAsia="zh-CN"/>
        </w:rPr>
        <w:t>课题负责人</w:t>
      </w:r>
      <w:r>
        <w:rPr>
          <w:rFonts w:hint="eastAsia" w:ascii="仿宋" w:hAnsi="仿宋" w:eastAsia="仿宋"/>
          <w:b/>
          <w:bCs/>
          <w:sz w:val="28"/>
        </w:rPr>
        <w:t>：</w:t>
      </w:r>
      <w:r>
        <w:rPr>
          <w:rFonts w:hint="eastAsia" w:ascii="仿宋" w:hAnsi="仿宋" w:eastAsia="仿宋"/>
          <w:b/>
          <w:bCs/>
          <w:sz w:val="28"/>
          <w:lang w:val="en-US" w:eastAsia="zh-CN"/>
        </w:rPr>
        <w:t>XXXX</w:t>
      </w:r>
    </w:p>
    <w:p w14:paraId="08CBFD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甲乙双方本着相互协作的精神，在真实、充分表达各自意愿的基础上，根据有关法律、法规和项目管理部门的相关规定，就</w:t>
      </w:r>
      <w:r>
        <w:rPr>
          <w:rFonts w:hint="eastAsia" w:ascii="仿宋_GB2312" w:hAnsi="仿宋" w:eastAsia="仿宋_GB2312"/>
          <w:sz w:val="28"/>
          <w:szCs w:val="28"/>
          <w:lang w:val="en-US" w:eastAsia="zh-CN"/>
        </w:rPr>
        <w:t>联合申报2026年深圳市自然科学基金计划面上项目</w:t>
      </w:r>
      <w:commentRangeStart w:id="1"/>
      <w:r>
        <w:rPr>
          <w:rFonts w:hint="eastAsia" w:ascii="仿宋_GB2312" w:hAnsi="仿宋" w:eastAsia="仿宋_GB2312"/>
          <w:i w:val="0"/>
          <w:iCs w:val="0"/>
          <w:color w:val="0000FF"/>
          <w:sz w:val="28"/>
          <w:szCs w:val="28"/>
          <w:highlight w:val="none"/>
        </w:rPr>
        <w:t>《</w:t>
      </w:r>
      <w:r>
        <w:rPr>
          <w:rFonts w:hint="eastAsia" w:ascii="仿宋_GB2312" w:hAnsi="仿宋" w:eastAsia="仿宋_GB2312"/>
          <w:i w:val="0"/>
          <w:iCs w:val="0"/>
          <w:color w:val="0000FF"/>
          <w:sz w:val="28"/>
          <w:szCs w:val="28"/>
          <w:highlight w:val="none"/>
          <w:lang w:val="en-US" w:eastAsia="zh-CN"/>
        </w:rPr>
        <w:t>XXXX</w:t>
      </w:r>
      <w:r>
        <w:rPr>
          <w:rFonts w:hint="eastAsia" w:ascii="仿宋_GB2312" w:hAnsi="仿宋" w:eastAsia="仿宋_GB2312"/>
          <w:i w:val="0"/>
          <w:iCs w:val="0"/>
          <w:color w:val="0000FF"/>
          <w:sz w:val="28"/>
          <w:szCs w:val="28"/>
          <w:highlight w:val="none"/>
        </w:rPr>
        <w:t>》</w:t>
      </w:r>
      <w:commentRangeEnd w:id="1"/>
      <w:r>
        <w:rPr>
          <w:highlight w:val="none"/>
        </w:rPr>
        <w:commentReference w:id="1"/>
      </w:r>
      <w:r>
        <w:rPr>
          <w:rFonts w:hint="eastAsia" w:ascii="仿宋_GB2312" w:hAnsi="仿宋" w:eastAsia="仿宋_GB2312"/>
          <w:sz w:val="28"/>
          <w:szCs w:val="28"/>
        </w:rPr>
        <w:t>达成如下合作协议：</w:t>
      </w:r>
    </w:p>
    <w:p w14:paraId="0D905EF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sz w:val="28"/>
          <w:szCs w:val="28"/>
        </w:rPr>
      </w:pPr>
      <w:commentRangeStart w:id="2"/>
      <w:r>
        <w:rPr>
          <w:rFonts w:hint="eastAsia" w:ascii="黑体" w:hAnsi="黑体" w:eastAsia="黑体"/>
          <w:sz w:val="28"/>
          <w:szCs w:val="28"/>
        </w:rPr>
        <w:t>一、双方合作研究内容、各自的任务分工</w:t>
      </w:r>
      <w:commentRangeEnd w:id="2"/>
      <w:r>
        <w:commentReference w:id="2"/>
      </w:r>
    </w:p>
    <w:p w14:paraId="65A7383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lang w:val="en-US" w:eastAsia="zh-CN"/>
        </w:rPr>
        <w:t>甲方作为项目牵头单位，主要负责XXXX</w:t>
      </w:r>
    </w:p>
    <w:p w14:paraId="79F97FD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乙方作为项目合作单位，主要负责XXXX</w:t>
      </w:r>
    </w:p>
    <w:p w14:paraId="6724477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sz w:val="28"/>
          <w:szCs w:val="28"/>
        </w:rPr>
      </w:pPr>
      <w:r>
        <w:rPr>
          <w:rFonts w:hint="eastAsia" w:ascii="黑体" w:hAnsi="黑体" w:eastAsia="黑体"/>
          <w:sz w:val="28"/>
          <w:szCs w:val="28"/>
        </w:rPr>
        <w:t>二、经费分配及拨付约定</w:t>
      </w:r>
    </w:p>
    <w:p w14:paraId="29C05E78">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楷体_GB2312" w:hAnsi="@楷体_GB2312" w:eastAsia="楷体_GB2312"/>
          <w:b/>
          <w:sz w:val="28"/>
          <w:szCs w:val="28"/>
        </w:rPr>
      </w:pPr>
      <w:r>
        <w:rPr>
          <w:rFonts w:hint="eastAsia" w:ascii="楷体_GB2312" w:hAnsi="@楷体_GB2312" w:eastAsia="楷体_GB2312"/>
          <w:b/>
          <w:sz w:val="28"/>
          <w:szCs w:val="28"/>
        </w:rPr>
        <w:t>（一）经费分配</w:t>
      </w:r>
    </w:p>
    <w:p w14:paraId="1FBC476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val="en-US" w:eastAsia="zh-CN"/>
        </w:rPr>
        <w:t>本项目申请</w:t>
      </w:r>
      <w:r>
        <w:rPr>
          <w:rFonts w:hint="eastAsia" w:ascii="仿宋_GB2312" w:hAnsi="仿宋" w:eastAsia="仿宋_GB2312"/>
          <w:sz w:val="28"/>
          <w:szCs w:val="28"/>
        </w:rPr>
        <w:t>专项资助经费</w:t>
      </w:r>
      <w:r>
        <w:rPr>
          <w:rFonts w:hint="eastAsia" w:ascii="仿宋_GB2312" w:hAnsi="仿宋" w:eastAsia="仿宋_GB2312"/>
          <w:sz w:val="28"/>
          <w:szCs w:val="28"/>
          <w:lang w:val="en-US" w:eastAsia="zh-CN"/>
        </w:rPr>
        <w:t>XXX万元，</w:t>
      </w:r>
      <w:r>
        <w:rPr>
          <w:rFonts w:hint="eastAsia" w:ascii="仿宋_GB2312" w:hAnsi="仿宋" w:eastAsia="仿宋_GB2312"/>
          <w:sz w:val="28"/>
          <w:szCs w:val="28"/>
        </w:rPr>
        <w:t>按照甲方占**%</w:t>
      </w:r>
      <w:r>
        <w:rPr>
          <w:rFonts w:hint="eastAsia" w:ascii="仿宋_GB2312" w:hAnsi="仿宋" w:eastAsia="仿宋_GB2312"/>
          <w:sz w:val="28"/>
          <w:szCs w:val="28"/>
          <w:lang w:eastAsia="zh-CN"/>
        </w:rPr>
        <w:t>（</w:t>
      </w:r>
      <w:r>
        <w:rPr>
          <w:rFonts w:hint="eastAsia" w:ascii="仿宋_GB2312" w:hAnsi="仿宋" w:eastAsia="仿宋_GB2312"/>
          <w:sz w:val="28"/>
          <w:szCs w:val="28"/>
          <w:lang w:val="en-US" w:eastAsia="zh-CN"/>
        </w:rPr>
        <w:t>XXX万元</w:t>
      </w:r>
      <w:r>
        <w:rPr>
          <w:rFonts w:hint="eastAsia" w:ascii="仿宋_GB2312" w:hAnsi="仿宋" w:eastAsia="仿宋_GB2312"/>
          <w:sz w:val="28"/>
          <w:szCs w:val="28"/>
          <w:lang w:eastAsia="zh-CN"/>
        </w:rPr>
        <w:t>）</w:t>
      </w:r>
      <w:r>
        <w:rPr>
          <w:rFonts w:hint="eastAsia" w:ascii="仿宋_GB2312" w:hAnsi="仿宋" w:eastAsia="仿宋_GB2312"/>
          <w:sz w:val="28"/>
          <w:szCs w:val="28"/>
        </w:rPr>
        <w:t>、乙方占**%</w:t>
      </w:r>
      <w:r>
        <w:rPr>
          <w:rFonts w:hint="eastAsia" w:ascii="仿宋_GB2312" w:hAnsi="仿宋" w:eastAsia="仿宋_GB2312"/>
          <w:sz w:val="28"/>
          <w:szCs w:val="28"/>
          <w:lang w:eastAsia="zh-CN"/>
        </w:rPr>
        <w:t>（</w:t>
      </w:r>
      <w:r>
        <w:rPr>
          <w:rFonts w:hint="eastAsia" w:ascii="仿宋_GB2312" w:hAnsi="仿宋" w:eastAsia="仿宋_GB2312"/>
          <w:sz w:val="28"/>
          <w:szCs w:val="28"/>
          <w:lang w:val="en-US" w:eastAsia="zh-CN"/>
        </w:rPr>
        <w:t>XXX万元</w:t>
      </w:r>
      <w:r>
        <w:rPr>
          <w:rFonts w:hint="eastAsia" w:ascii="仿宋_GB2312" w:hAnsi="仿宋" w:eastAsia="仿宋_GB2312"/>
          <w:sz w:val="28"/>
          <w:szCs w:val="28"/>
          <w:lang w:eastAsia="zh-CN"/>
        </w:rPr>
        <w:t>）</w:t>
      </w:r>
      <w:r>
        <w:rPr>
          <w:rFonts w:hint="eastAsia" w:ascii="仿宋_GB2312" w:hAnsi="仿宋" w:eastAsia="仿宋_GB2312"/>
          <w:sz w:val="28"/>
          <w:szCs w:val="28"/>
        </w:rPr>
        <w:t>进行分配</w:t>
      </w:r>
      <w:r>
        <w:rPr>
          <w:rFonts w:hint="eastAsia" w:ascii="仿宋_GB2312" w:hAnsi="仿宋" w:eastAsia="仿宋_GB2312"/>
          <w:sz w:val="28"/>
          <w:szCs w:val="28"/>
          <w:lang w:eastAsia="zh-CN"/>
        </w:rPr>
        <w:t>，</w:t>
      </w:r>
      <w:r>
        <w:rPr>
          <w:rFonts w:hint="eastAsia" w:ascii="仿宋_GB2312" w:hAnsi="仿宋" w:eastAsia="仿宋_GB2312"/>
          <w:sz w:val="28"/>
          <w:szCs w:val="28"/>
          <w:lang w:val="en-US" w:eastAsia="zh-CN"/>
        </w:rPr>
        <w:t>项目立项后，各方根据《深圳市科技研发资金管理办法》，间接费用实行总额控制，不超过直接费用扣除设备费后的30%核定（数学等纯理论基础研究项目可提高到60%）</w:t>
      </w:r>
      <w:r>
        <w:rPr>
          <w:rFonts w:hint="eastAsia" w:ascii="仿宋_GB2312" w:hAnsi="仿宋" w:eastAsia="仿宋_GB2312"/>
          <w:sz w:val="28"/>
          <w:szCs w:val="28"/>
          <w:lang w:eastAsia="zh-CN"/>
        </w:rPr>
        <w:t>；</w:t>
      </w:r>
    </w:p>
    <w:p w14:paraId="07436D8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楷体_GB2312" w:hAnsi="@楷体_GB2312" w:eastAsia="楷体_GB2312"/>
          <w:b/>
          <w:sz w:val="18"/>
          <w:szCs w:val="18"/>
        </w:rPr>
      </w:pPr>
      <w:r>
        <w:rPr>
          <w:rFonts w:hint="eastAsia" w:ascii="仿宋_GB2312" w:hAnsi="仿宋" w:eastAsia="仿宋_GB2312"/>
          <w:sz w:val="28"/>
          <w:szCs w:val="28"/>
        </w:rPr>
        <w:t>本项目无自筹配套经费</w:t>
      </w:r>
      <w:r>
        <w:rPr>
          <w:rFonts w:hint="eastAsia" w:ascii="仿宋_GB2312" w:hAnsi="仿宋" w:eastAsia="仿宋_GB2312"/>
          <w:sz w:val="28"/>
          <w:szCs w:val="28"/>
          <w:u w:val="single"/>
        </w:rPr>
        <w:t>（如有自筹经费，请更改为“本项目自筹配套经费由X方提供并负责落实到位，归X方使用”</w:t>
      </w:r>
      <w:r>
        <w:rPr>
          <w:rFonts w:hint="eastAsia" w:ascii="仿宋_GB2312" w:hAnsi="仿宋" w:eastAsia="仿宋_GB2312"/>
          <w:sz w:val="28"/>
          <w:szCs w:val="28"/>
          <w:u w:val="single"/>
          <w:lang w:eastAsia="zh-CN"/>
        </w:rPr>
        <w:t>）</w:t>
      </w:r>
      <w:bookmarkStart w:id="1" w:name="_GoBack"/>
      <w:bookmarkEnd w:id="1"/>
      <w:r>
        <w:rPr>
          <w:rFonts w:hint="eastAsia" w:ascii="仿宋_GB2312" w:hAnsi="仿宋" w:eastAsia="仿宋_GB2312"/>
          <w:sz w:val="28"/>
          <w:szCs w:val="28"/>
        </w:rPr>
        <w:t>。</w:t>
      </w:r>
    </w:p>
    <w:p w14:paraId="749C33B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ascii="楷体_GB2312" w:hAnsi="@楷体_GB2312" w:eastAsia="楷体_GB2312"/>
          <w:b/>
          <w:sz w:val="28"/>
          <w:szCs w:val="28"/>
        </w:rPr>
      </w:pPr>
      <w:r>
        <w:rPr>
          <w:rFonts w:hint="eastAsia" w:ascii="楷体_GB2312" w:hAnsi="@楷体_GB2312" w:eastAsia="楷体_GB2312"/>
          <w:b/>
          <w:sz w:val="28"/>
          <w:szCs w:val="28"/>
        </w:rPr>
        <w:t>（二）经费拨付约定</w:t>
      </w:r>
    </w:p>
    <w:p w14:paraId="20F21DE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楷体_GB2312" w:eastAsia="仿宋_GB2312"/>
          <w:sz w:val="28"/>
          <w:szCs w:val="28"/>
        </w:rPr>
      </w:pPr>
      <w:r>
        <w:rPr>
          <w:rFonts w:hint="eastAsia" w:ascii="仿宋_GB2312" w:hAnsi="@楷体_GB2312" w:eastAsia="仿宋_GB2312"/>
          <w:sz w:val="28"/>
          <w:szCs w:val="28"/>
        </w:rPr>
        <w:t>1.</w:t>
      </w:r>
      <w:r>
        <w:rPr>
          <w:rFonts w:hint="eastAsia" w:ascii="仿宋_GB2312" w:hAnsi="@楷体_GB2312" w:eastAsia="仿宋_GB2312"/>
          <w:sz w:val="28"/>
          <w:szCs w:val="28"/>
          <w:lang w:val="en-US" w:eastAsia="zh-CN"/>
        </w:rPr>
        <w:t>经费</w:t>
      </w:r>
      <w:r>
        <w:rPr>
          <w:rFonts w:hint="eastAsia" w:ascii="仿宋_GB2312" w:hAnsi="@楷体_GB2312" w:eastAsia="仿宋_GB2312"/>
          <w:sz w:val="28"/>
          <w:szCs w:val="28"/>
        </w:rPr>
        <w:t>拨付的比例与条件：</w:t>
      </w:r>
      <w:r>
        <w:rPr>
          <w:rFonts w:hint="eastAsia" w:ascii="仿宋_GB2312" w:hAnsi="@楷体_GB2312" w:eastAsia="仿宋_GB2312"/>
          <w:sz w:val="28"/>
          <w:szCs w:val="28"/>
          <w:lang w:val="en-US" w:eastAsia="zh-CN"/>
        </w:rPr>
        <w:t>项目立项后</w:t>
      </w:r>
      <w:r>
        <w:rPr>
          <w:rFonts w:hint="eastAsia" w:ascii="仿宋_GB2312" w:hAnsi="@楷体_GB2312" w:eastAsia="仿宋_GB2312"/>
          <w:sz w:val="28"/>
          <w:szCs w:val="28"/>
        </w:rPr>
        <w:t>，</w:t>
      </w:r>
      <w:r>
        <w:rPr>
          <w:rFonts w:hint="eastAsia" w:ascii="仿宋_GB2312" w:hAnsi="@楷体_GB2312" w:eastAsia="仿宋_GB2312"/>
          <w:sz w:val="28"/>
          <w:szCs w:val="28"/>
          <w:lang w:val="en-US" w:eastAsia="zh-CN"/>
        </w:rPr>
        <w:t>甲方</w:t>
      </w:r>
      <w:r>
        <w:rPr>
          <w:rFonts w:hint="eastAsia" w:ascii="仿宋_GB2312" w:hAnsi="@楷体_GB2312" w:eastAsia="仿宋_GB2312"/>
          <w:sz w:val="28"/>
          <w:szCs w:val="28"/>
        </w:rPr>
        <w:t>根据</w:t>
      </w:r>
      <w:r>
        <w:rPr>
          <w:rFonts w:hint="eastAsia" w:ascii="仿宋_GB2312" w:hAnsi="@楷体_GB2312" w:eastAsia="仿宋_GB2312"/>
          <w:sz w:val="28"/>
          <w:szCs w:val="28"/>
          <w:lang w:val="en-US" w:eastAsia="zh-CN"/>
        </w:rPr>
        <w:t>主管部门</w:t>
      </w:r>
      <w:r>
        <w:rPr>
          <w:rFonts w:hint="eastAsia" w:ascii="仿宋_GB2312" w:hAnsi="@楷体_GB2312" w:eastAsia="仿宋_GB2312"/>
          <w:sz w:val="28"/>
          <w:szCs w:val="28"/>
        </w:rPr>
        <w:t>拨款进度</w:t>
      </w:r>
      <w:r>
        <w:rPr>
          <w:rFonts w:hint="eastAsia" w:ascii="仿宋_GB2312" w:hAnsi="@楷体_GB2312" w:eastAsia="仿宋_GB2312"/>
          <w:sz w:val="28"/>
          <w:szCs w:val="28"/>
          <w:lang w:eastAsia="zh-CN"/>
        </w:rPr>
        <w:t>，</w:t>
      </w:r>
      <w:r>
        <w:rPr>
          <w:rFonts w:hint="eastAsia" w:ascii="仿宋_GB2312" w:hAnsi="@楷体_GB2312" w:eastAsia="仿宋_GB2312"/>
          <w:sz w:val="28"/>
          <w:szCs w:val="28"/>
          <w:lang w:val="en-US" w:eastAsia="zh-CN"/>
        </w:rPr>
        <w:t>按照</w:t>
      </w:r>
      <w:r>
        <w:rPr>
          <w:rFonts w:hint="eastAsia" w:ascii="仿宋_GB2312" w:hAnsi="@楷体_GB2312" w:eastAsia="仿宋_GB2312"/>
          <w:sz w:val="28"/>
          <w:szCs w:val="28"/>
        </w:rPr>
        <w:t>当次</w:t>
      </w:r>
      <w:r>
        <w:rPr>
          <w:rFonts w:hint="eastAsia" w:ascii="仿宋_GB2312" w:hAnsi="@楷体_GB2312" w:eastAsia="仿宋_GB2312"/>
          <w:sz w:val="28"/>
          <w:szCs w:val="28"/>
          <w:lang w:val="en-US" w:eastAsia="zh-CN"/>
        </w:rPr>
        <w:t>到款</w:t>
      </w:r>
      <w:r>
        <w:rPr>
          <w:rFonts w:hint="eastAsia" w:ascii="仿宋_GB2312" w:hAnsi="@楷体_GB2312" w:eastAsia="仿宋_GB2312"/>
          <w:sz w:val="28"/>
          <w:szCs w:val="28"/>
        </w:rPr>
        <w:t>额度</w:t>
      </w:r>
      <w:r>
        <w:rPr>
          <w:rFonts w:hint="eastAsia" w:ascii="仿宋_GB2312" w:hAnsi="@楷体_GB2312" w:eastAsia="仿宋_GB2312"/>
          <w:sz w:val="28"/>
          <w:szCs w:val="28"/>
          <w:lang w:val="en-US" w:eastAsia="zh-CN"/>
        </w:rPr>
        <w:t>比例</w:t>
      </w:r>
      <w:r>
        <w:rPr>
          <w:rFonts w:hint="eastAsia" w:ascii="仿宋_GB2312" w:hAnsi="@楷体_GB2312" w:eastAsia="仿宋_GB2312"/>
          <w:sz w:val="28"/>
          <w:szCs w:val="28"/>
        </w:rPr>
        <w:t>拨付</w:t>
      </w:r>
      <w:r>
        <w:rPr>
          <w:rFonts w:hint="eastAsia" w:ascii="仿宋_GB2312" w:hAnsi="@楷体_GB2312" w:eastAsia="仿宋_GB2312"/>
          <w:sz w:val="28"/>
          <w:szCs w:val="28"/>
          <w:lang w:val="en-US" w:eastAsia="zh-CN"/>
        </w:rPr>
        <w:t>合作单位分配</w:t>
      </w:r>
      <w:r>
        <w:rPr>
          <w:rFonts w:hint="eastAsia" w:ascii="仿宋_GB2312" w:hAnsi="@楷体_GB2312" w:eastAsia="仿宋_GB2312"/>
          <w:sz w:val="28"/>
          <w:szCs w:val="28"/>
        </w:rPr>
        <w:t>经费。</w:t>
      </w:r>
    </w:p>
    <w:p w14:paraId="58CF7C2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楷体_GB2312" w:eastAsia="仿宋_GB2312"/>
          <w:sz w:val="28"/>
          <w:szCs w:val="28"/>
        </w:rPr>
      </w:pPr>
      <w:r>
        <w:rPr>
          <w:rFonts w:hint="eastAsia" w:ascii="仿宋_GB2312" w:hAnsi="@楷体_GB2312" w:eastAsia="仿宋_GB2312"/>
          <w:sz w:val="28"/>
          <w:szCs w:val="28"/>
          <w:lang w:val="en-US" w:eastAsia="zh-CN"/>
        </w:rPr>
        <w:t>2</w:t>
      </w:r>
      <w:r>
        <w:rPr>
          <w:rFonts w:hint="eastAsia" w:ascii="仿宋_GB2312" w:hAnsi="@楷体_GB2312" w:eastAsia="仿宋_GB2312"/>
          <w:sz w:val="28"/>
          <w:szCs w:val="28"/>
        </w:rPr>
        <w:t>.资金拨付流程与责任：甲方应根据任务书及本协议规定的拨付条件，在确认</w:t>
      </w:r>
      <w:r>
        <w:rPr>
          <w:rFonts w:hint="eastAsia" w:ascii="仿宋_GB2312" w:hAnsi="@楷体_GB2312" w:eastAsia="仿宋_GB2312"/>
          <w:sz w:val="28"/>
          <w:szCs w:val="28"/>
          <w:lang w:val="en-US" w:eastAsia="zh-CN"/>
        </w:rPr>
        <w:t>合作方</w:t>
      </w:r>
      <w:r>
        <w:rPr>
          <w:rFonts w:hint="eastAsia" w:ascii="仿宋_GB2312" w:hAnsi="@楷体_GB2312" w:eastAsia="仿宋_GB2312"/>
          <w:sz w:val="28"/>
          <w:szCs w:val="28"/>
        </w:rPr>
        <w:t>已履行相应义务后，按照相关程序及时拨付项目资金，并保留对拨付经费延伸审计的权利。</w:t>
      </w:r>
      <w:r>
        <w:rPr>
          <w:rFonts w:hint="eastAsia" w:ascii="仿宋_GB2312" w:hAnsi="@楷体_GB2312" w:eastAsia="仿宋_GB2312"/>
          <w:sz w:val="28"/>
          <w:szCs w:val="28"/>
          <w:lang w:val="en-US" w:eastAsia="zh-CN"/>
        </w:rPr>
        <w:t>合作方</w:t>
      </w:r>
      <w:r>
        <w:rPr>
          <w:rFonts w:hint="eastAsia" w:ascii="仿宋_GB2312" w:hAnsi="@楷体_GB2312" w:eastAsia="仿宋_GB2312"/>
          <w:sz w:val="28"/>
          <w:szCs w:val="28"/>
        </w:rPr>
        <w:t>根据项目任务书使用经费，同时需对项目拨付经费及所承担自筹经费（如有）进行规范管理，专款专用，确保项目按计划执行，并配合甲方开展中期评审、监督和检查工作。若</w:t>
      </w:r>
      <w:r>
        <w:rPr>
          <w:rFonts w:hint="eastAsia" w:ascii="仿宋_GB2312" w:hAnsi="@楷体_GB2312" w:eastAsia="仿宋_GB2312"/>
          <w:sz w:val="28"/>
          <w:szCs w:val="28"/>
          <w:lang w:val="en-US" w:eastAsia="zh-CN"/>
        </w:rPr>
        <w:t>合作方</w:t>
      </w:r>
      <w:r>
        <w:rPr>
          <w:rFonts w:hint="eastAsia" w:ascii="仿宋_GB2312" w:hAnsi="@楷体_GB2312" w:eastAsia="仿宋_GB2312"/>
          <w:sz w:val="28"/>
          <w:szCs w:val="28"/>
        </w:rPr>
        <w:t>未能履行相关义务或存在违规行为，甲方有权暂停或调整资金拨付，并有权要求乙方退回已拨付的资金。</w:t>
      </w:r>
    </w:p>
    <w:p w14:paraId="419C918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楷体_GB2312" w:hAnsi="@楷体_GB2312" w:eastAsia="楷体_GB2312"/>
          <w:b/>
          <w:sz w:val="28"/>
          <w:szCs w:val="28"/>
          <w:lang w:val="en-US" w:eastAsia="zh-CN"/>
        </w:rPr>
      </w:pPr>
      <w:r>
        <w:rPr>
          <w:rFonts w:hint="eastAsia" w:ascii="楷体_GB2312" w:hAnsi="@楷体_GB2312" w:eastAsia="楷体_GB2312"/>
          <w:b/>
          <w:sz w:val="28"/>
          <w:szCs w:val="28"/>
        </w:rPr>
        <w:t>（三）</w:t>
      </w:r>
      <w:r>
        <w:rPr>
          <w:rFonts w:hint="eastAsia" w:ascii="楷体_GB2312" w:hAnsi="@楷体_GB2312" w:eastAsia="楷体_GB2312"/>
          <w:b/>
          <w:sz w:val="28"/>
          <w:szCs w:val="28"/>
          <w:lang w:val="en-US" w:eastAsia="zh-CN"/>
        </w:rPr>
        <w:t>各方拨款账号</w:t>
      </w:r>
    </w:p>
    <w:p w14:paraId="6E2642C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楷体_GB2312" w:eastAsia="仿宋_GB2312" w:cs="Times New Roman"/>
          <w:sz w:val="28"/>
          <w:szCs w:val="28"/>
        </w:rPr>
      </w:pPr>
      <w:r>
        <w:rPr>
          <w:rFonts w:hint="eastAsia" w:ascii="仿宋_GB2312" w:hAnsi="@楷体_GB2312" w:eastAsia="仿宋_GB2312" w:cs="Times New Roman"/>
          <w:sz w:val="28"/>
          <w:szCs w:val="28"/>
        </w:rPr>
        <w:t>甲方</w:t>
      </w:r>
      <w:r>
        <w:rPr>
          <w:rFonts w:hint="eastAsia" w:ascii="仿宋_GB2312" w:hAnsi="@楷体_GB2312" w:eastAsia="仿宋_GB2312" w:cs="Times New Roman"/>
          <w:sz w:val="28"/>
          <w:szCs w:val="28"/>
          <w:lang w:val="en-US" w:eastAsia="zh-CN"/>
        </w:rPr>
        <w:t>账号信息</w:t>
      </w:r>
      <w:r>
        <w:rPr>
          <w:rFonts w:hint="eastAsia" w:ascii="仿宋_GB2312" w:hAnsi="@楷体_GB2312" w:eastAsia="仿宋_GB2312" w:cs="Times New Roman"/>
          <w:sz w:val="28"/>
          <w:szCs w:val="28"/>
        </w:rPr>
        <w:t>：</w:t>
      </w:r>
    </w:p>
    <w:p w14:paraId="32B64B8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楷体_GB2312" w:eastAsia="仿宋_GB2312" w:cs="Times New Roman"/>
          <w:sz w:val="28"/>
          <w:szCs w:val="28"/>
        </w:rPr>
      </w:pPr>
      <w:r>
        <w:rPr>
          <w:rFonts w:hint="eastAsia" w:ascii="仿宋_GB2312" w:hAnsi="@楷体_GB2312" w:eastAsia="仿宋_GB2312" w:cs="Times New Roman"/>
          <w:sz w:val="28"/>
          <w:szCs w:val="28"/>
        </w:rPr>
        <w:t>户    名：中山大学·深圳</w:t>
      </w:r>
    </w:p>
    <w:p w14:paraId="5C6A887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楷体_GB2312" w:eastAsia="仿宋_GB2312" w:cs="Times New Roman"/>
          <w:sz w:val="28"/>
          <w:szCs w:val="28"/>
        </w:rPr>
      </w:pPr>
      <w:r>
        <w:rPr>
          <w:rFonts w:hint="eastAsia" w:ascii="仿宋_GB2312" w:hAnsi="@楷体_GB2312" w:eastAsia="仿宋_GB2312" w:cs="Times New Roman"/>
          <w:sz w:val="28"/>
          <w:szCs w:val="28"/>
        </w:rPr>
        <w:t>开户银行：中国农业银行深圳市分行</w:t>
      </w:r>
    </w:p>
    <w:p w14:paraId="1C04CB7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楷体_GB2312" w:eastAsia="仿宋_GB2312" w:cs="Times New Roman"/>
          <w:sz w:val="28"/>
          <w:szCs w:val="28"/>
        </w:rPr>
      </w:pPr>
      <w:r>
        <w:rPr>
          <w:rFonts w:hint="eastAsia" w:ascii="仿宋_GB2312" w:hAnsi="@楷体_GB2312" w:eastAsia="仿宋_GB2312" w:cs="Times New Roman"/>
          <w:sz w:val="28"/>
          <w:szCs w:val="28"/>
        </w:rPr>
        <w:t>账    号：41000500040085564</w:t>
      </w:r>
    </w:p>
    <w:p w14:paraId="44757E2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楷体_GB2312" w:eastAsia="仿宋_GB2312" w:cs="Times New Roman"/>
          <w:sz w:val="28"/>
          <w:szCs w:val="28"/>
        </w:rPr>
      </w:pPr>
      <w:r>
        <w:rPr>
          <w:rFonts w:hint="eastAsia" w:ascii="仿宋_GB2312" w:hAnsi="@楷体_GB2312" w:eastAsia="仿宋_GB2312" w:cs="Times New Roman"/>
          <w:sz w:val="28"/>
          <w:szCs w:val="28"/>
        </w:rPr>
        <w:t>乙方</w:t>
      </w:r>
      <w:r>
        <w:rPr>
          <w:rFonts w:hint="eastAsia" w:ascii="仿宋_GB2312" w:hAnsi="@楷体_GB2312" w:eastAsia="仿宋_GB2312" w:cs="Times New Roman"/>
          <w:sz w:val="28"/>
          <w:szCs w:val="28"/>
          <w:lang w:val="en-US" w:eastAsia="zh-CN"/>
        </w:rPr>
        <w:t>账号信息</w:t>
      </w:r>
      <w:r>
        <w:rPr>
          <w:rFonts w:hint="eastAsia" w:ascii="仿宋_GB2312" w:hAnsi="@楷体_GB2312" w:eastAsia="仿宋_GB2312" w:cs="Times New Roman"/>
          <w:sz w:val="28"/>
          <w:szCs w:val="28"/>
        </w:rPr>
        <w:t>：</w:t>
      </w:r>
    </w:p>
    <w:p w14:paraId="6A74B96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楷体_GB2312" w:eastAsia="仿宋_GB2312" w:cs="Times New Roman"/>
          <w:sz w:val="28"/>
          <w:szCs w:val="28"/>
          <w:lang w:eastAsia="zh-CN"/>
        </w:rPr>
      </w:pPr>
      <w:r>
        <w:rPr>
          <w:rFonts w:hint="eastAsia" w:ascii="仿宋_GB2312" w:hAnsi="@楷体_GB2312" w:eastAsia="仿宋_GB2312" w:cs="Times New Roman"/>
          <w:sz w:val="28"/>
          <w:szCs w:val="28"/>
        </w:rPr>
        <w:t>户    名：</w:t>
      </w:r>
      <w:r>
        <w:rPr>
          <w:rFonts w:hint="eastAsia" w:ascii="仿宋_GB2312" w:hAnsi="@楷体_GB2312" w:eastAsia="仿宋_GB2312" w:cs="Times New Roman"/>
          <w:sz w:val="28"/>
          <w:szCs w:val="28"/>
          <w:lang w:val="en-US" w:eastAsia="zh-CN"/>
        </w:rPr>
        <w:t>XXX</w:t>
      </w:r>
    </w:p>
    <w:p w14:paraId="1AF8FF6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楷体_GB2312" w:eastAsia="仿宋_GB2312" w:cs="Times New Roman"/>
          <w:sz w:val="28"/>
          <w:szCs w:val="28"/>
          <w:lang w:eastAsia="zh-CN"/>
        </w:rPr>
      </w:pPr>
      <w:r>
        <w:rPr>
          <w:rFonts w:hint="eastAsia" w:ascii="仿宋_GB2312" w:hAnsi="@楷体_GB2312" w:eastAsia="仿宋_GB2312" w:cs="Times New Roman"/>
          <w:sz w:val="28"/>
          <w:szCs w:val="28"/>
        </w:rPr>
        <w:t>开户银行：</w:t>
      </w:r>
      <w:r>
        <w:rPr>
          <w:rFonts w:hint="eastAsia" w:ascii="仿宋_GB2312" w:hAnsi="@楷体_GB2312" w:eastAsia="仿宋_GB2312" w:cs="Times New Roman"/>
          <w:sz w:val="28"/>
          <w:szCs w:val="28"/>
          <w:lang w:val="en-US" w:eastAsia="zh-CN"/>
        </w:rPr>
        <w:t>XXX</w:t>
      </w:r>
    </w:p>
    <w:p w14:paraId="32D1DF1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楷体_GB2312" w:eastAsia="仿宋_GB2312" w:cs="Times New Roman"/>
          <w:sz w:val="28"/>
          <w:szCs w:val="28"/>
          <w:lang w:eastAsia="zh-CN"/>
        </w:rPr>
      </w:pPr>
      <w:r>
        <w:rPr>
          <w:rFonts w:hint="eastAsia" w:ascii="仿宋_GB2312" w:hAnsi="@楷体_GB2312" w:eastAsia="仿宋_GB2312" w:cs="Times New Roman"/>
          <w:sz w:val="28"/>
          <w:szCs w:val="28"/>
        </w:rPr>
        <w:t>账    号：</w:t>
      </w:r>
      <w:r>
        <w:rPr>
          <w:rFonts w:hint="eastAsia" w:ascii="仿宋_GB2312" w:hAnsi="@楷体_GB2312" w:eastAsia="仿宋_GB2312" w:cs="Times New Roman"/>
          <w:sz w:val="28"/>
          <w:szCs w:val="28"/>
          <w:lang w:val="en-US" w:eastAsia="zh-CN"/>
        </w:rPr>
        <w:t>XXX</w:t>
      </w:r>
    </w:p>
    <w:p w14:paraId="32B94DA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ascii="黑体" w:hAnsi="黑体" w:eastAsia="黑体"/>
          <w:sz w:val="28"/>
          <w:szCs w:val="28"/>
        </w:rPr>
      </w:pPr>
      <w:r>
        <w:rPr>
          <w:rFonts w:hint="eastAsia" w:ascii="黑体" w:hAnsi="黑体" w:eastAsia="黑体"/>
          <w:sz w:val="28"/>
          <w:szCs w:val="28"/>
        </w:rPr>
        <w:t>三、科研成果、知识产权相关约定</w:t>
      </w:r>
    </w:p>
    <w:p w14:paraId="7CD7974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楷体_GB2312" w:eastAsia="仿宋_GB2312"/>
          <w:sz w:val="28"/>
          <w:szCs w:val="28"/>
        </w:rPr>
      </w:pPr>
      <w:r>
        <w:rPr>
          <w:rFonts w:hint="eastAsia" w:ascii="仿宋_GB2312" w:hAnsi="@楷体_GB2312" w:eastAsia="仿宋_GB2312"/>
          <w:sz w:val="28"/>
          <w:szCs w:val="28"/>
        </w:rPr>
        <w:t>在项目执行过程中涉及到的信息公开与分享、科研成果处理、知识产权申请与转让、奖励申报和收益分享等事宜按照以下约定执行，本协议未尽之处，应采取“一事一议”的方式签订补充协议：</w:t>
      </w:r>
    </w:p>
    <w:p w14:paraId="3260FD4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楷体_GB2312" w:eastAsia="仿宋_GB2312"/>
          <w:sz w:val="28"/>
          <w:szCs w:val="28"/>
        </w:rPr>
      </w:pPr>
      <w:r>
        <w:rPr>
          <w:rFonts w:hint="eastAsia" w:ascii="仿宋_GB2312" w:hAnsi="@楷体_GB2312" w:eastAsia="仿宋_GB2312"/>
          <w:sz w:val="28"/>
          <w:szCs w:val="28"/>
        </w:rPr>
        <w:t>1</w:t>
      </w:r>
      <w:r>
        <w:rPr>
          <w:rFonts w:hint="eastAsia" w:ascii="仿宋_GB2312" w:hAnsi="@楷体_GB2312" w:eastAsia="仿宋_GB2312"/>
          <w:sz w:val="28"/>
          <w:szCs w:val="28"/>
          <w:lang w:val="en-US" w:eastAsia="zh-CN"/>
        </w:rPr>
        <w:t>.</w:t>
      </w:r>
      <w:r>
        <w:rPr>
          <w:rFonts w:hint="eastAsia" w:ascii="仿宋_GB2312" w:hAnsi="@楷体_GB2312" w:eastAsia="仿宋_GB2312"/>
          <w:sz w:val="28"/>
          <w:szCs w:val="28"/>
        </w:rPr>
        <w:t>项目执行期间，各方承诺尽最大可能互为提供资料数据，共享研究成果，但相关资料和数据仅限于各方的研究目的，任何方都不得将其他方未公开的材料和资料向其他方转移和泄露。</w:t>
      </w:r>
    </w:p>
    <w:p w14:paraId="0C38333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楷体_GB2312" w:eastAsia="仿宋_GB2312"/>
          <w:sz w:val="28"/>
          <w:szCs w:val="28"/>
        </w:rPr>
      </w:pPr>
      <w:r>
        <w:rPr>
          <w:rFonts w:hint="eastAsia" w:ascii="仿宋_GB2312" w:hAnsi="@楷体_GB2312" w:eastAsia="仿宋_GB2312"/>
          <w:sz w:val="28"/>
          <w:szCs w:val="28"/>
        </w:rPr>
        <w:t>2</w:t>
      </w:r>
      <w:r>
        <w:rPr>
          <w:rFonts w:hint="eastAsia" w:ascii="仿宋_GB2312" w:hAnsi="@楷体_GB2312" w:eastAsia="仿宋_GB2312"/>
          <w:sz w:val="28"/>
          <w:szCs w:val="28"/>
          <w:lang w:val="en-US" w:eastAsia="zh-CN"/>
        </w:rPr>
        <w:t>.</w:t>
      </w:r>
      <w:r>
        <w:rPr>
          <w:rFonts w:hint="eastAsia" w:ascii="仿宋_GB2312" w:hAnsi="@楷体_GB2312" w:eastAsia="仿宋_GB2312"/>
          <w:sz w:val="28"/>
          <w:szCs w:val="28"/>
        </w:rPr>
        <w:t>牵头单位与各参与单位在项目执行日之前各自所获得的知识产权及相应权益均归各自所有，不因共同合作本项目而改变。</w:t>
      </w:r>
    </w:p>
    <w:p w14:paraId="458FF4D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楷体_GB2312" w:eastAsia="仿宋_GB2312"/>
          <w:sz w:val="28"/>
          <w:szCs w:val="28"/>
        </w:rPr>
      </w:pPr>
      <w:r>
        <w:rPr>
          <w:rFonts w:hint="eastAsia" w:ascii="仿宋_GB2312" w:hAnsi="@楷体_GB2312" w:eastAsia="仿宋_GB2312"/>
          <w:sz w:val="28"/>
          <w:szCs w:val="28"/>
        </w:rPr>
        <w:t>3</w:t>
      </w:r>
      <w:r>
        <w:rPr>
          <w:rFonts w:hint="eastAsia" w:ascii="仿宋_GB2312" w:hAnsi="@楷体_GB2312" w:eastAsia="仿宋_GB2312"/>
          <w:sz w:val="28"/>
          <w:szCs w:val="28"/>
          <w:lang w:val="en-US" w:eastAsia="zh-CN"/>
        </w:rPr>
        <w:t>.</w:t>
      </w:r>
      <w:r>
        <w:rPr>
          <w:rFonts w:hint="eastAsia" w:ascii="仿宋_GB2312" w:hAnsi="@楷体_GB2312" w:eastAsia="仿宋_GB2312"/>
          <w:sz w:val="28"/>
          <w:szCs w:val="28"/>
        </w:rPr>
        <w:t>在项目执行过程中，各方应对科技成果及时采取知识产权保护措施，并按照国家科技计划知识产权管理相关规定决定归属。独自完成的科技成果及获得的知识产权归各方独自所有，相关成果被授予的奖励归各方独自所有。各方共同完成的科技成果及其形成的知识产权归各方共有，共同享有知识产权使用权，相关成果获得的荣誉和奖励归完成各方共有。</w:t>
      </w:r>
    </w:p>
    <w:p w14:paraId="0B832ED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楷体_GB2312" w:eastAsia="仿宋_GB2312"/>
          <w:sz w:val="28"/>
          <w:szCs w:val="28"/>
        </w:rPr>
      </w:pPr>
      <w:r>
        <w:rPr>
          <w:rFonts w:hint="eastAsia" w:ascii="仿宋_GB2312" w:hAnsi="@楷体_GB2312" w:eastAsia="仿宋_GB2312"/>
          <w:sz w:val="28"/>
          <w:szCs w:val="28"/>
        </w:rPr>
        <w:t>4</w:t>
      </w:r>
      <w:r>
        <w:rPr>
          <w:rFonts w:hint="eastAsia" w:ascii="仿宋_GB2312" w:hAnsi="@楷体_GB2312" w:eastAsia="仿宋_GB2312"/>
          <w:sz w:val="28"/>
          <w:szCs w:val="28"/>
          <w:lang w:val="en-US" w:eastAsia="zh-CN"/>
        </w:rPr>
        <w:t>.</w:t>
      </w:r>
      <w:r>
        <w:rPr>
          <w:rFonts w:hint="eastAsia" w:ascii="仿宋_GB2312" w:hAnsi="@楷体_GB2312" w:eastAsia="仿宋_GB2312"/>
          <w:sz w:val="28"/>
          <w:szCs w:val="28"/>
        </w:rPr>
        <w:t>共有知识产权所有权申请及转让需要各方共同同意，并另行起草签署书面约定明确归属和收益共享方式。无论是独有还是共有的知识产权转让，项目各参与方有以同等条件优先受让的权利。</w:t>
      </w:r>
    </w:p>
    <w:p w14:paraId="58681ECD">
      <w:pPr>
        <w:keepNext w:val="0"/>
        <w:keepLines w:val="0"/>
        <w:pageBreakBefore w:val="0"/>
        <w:widowControl w:val="0"/>
        <w:tabs>
          <w:tab w:val="left" w:pos="426"/>
          <w:tab w:val="left" w:pos="709"/>
        </w:tabs>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楷体_GB2312" w:eastAsia="仿宋_GB2312"/>
          <w:i/>
          <w:color w:val="FF0000"/>
          <w:sz w:val="28"/>
          <w:szCs w:val="28"/>
        </w:rPr>
      </w:pPr>
      <w:r>
        <w:rPr>
          <w:rFonts w:hint="eastAsia" w:ascii="仿宋_GB2312" w:hAnsi="@楷体_GB2312" w:eastAsia="仿宋_GB2312"/>
          <w:sz w:val="28"/>
          <w:szCs w:val="28"/>
          <w:lang w:val="en-US" w:eastAsia="zh-CN"/>
        </w:rPr>
        <w:t>5.</w:t>
      </w:r>
      <w:r>
        <w:rPr>
          <w:rFonts w:hint="eastAsia" w:ascii="仿宋_GB2312" w:hAnsi="@楷体_GB2312" w:eastAsia="仿宋_GB2312"/>
          <w:sz w:val="28"/>
          <w:szCs w:val="28"/>
        </w:rPr>
        <w:t>各方承诺开展高等级病原微生物实验活动，必须符合国家病原微生物实验室有关要求，并具备从事相关研究的经验和保障条件。</w:t>
      </w:r>
      <w:commentRangeStart w:id="3"/>
      <w:r>
        <w:rPr>
          <w:rFonts w:hint="eastAsia" w:ascii="仿宋_GB2312" w:hAnsi="@楷体_GB2312" w:eastAsia="仿宋_GB2312"/>
          <w:i/>
          <w:color w:val="FF0000"/>
          <w:sz w:val="28"/>
          <w:szCs w:val="28"/>
        </w:rPr>
        <w:t>（涉及生物安全相关的项目需有此条款，不相关的请删除）</w:t>
      </w:r>
      <w:commentRangeEnd w:id="3"/>
      <w:r>
        <w:commentReference w:id="3"/>
      </w:r>
    </w:p>
    <w:p w14:paraId="04A9364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楷体_GB2312" w:eastAsia="仿宋_GB2312"/>
          <w:i/>
          <w:color w:val="FF0000"/>
          <w:sz w:val="28"/>
          <w:szCs w:val="28"/>
        </w:rPr>
      </w:pPr>
      <w:r>
        <w:rPr>
          <w:rFonts w:hint="eastAsia" w:ascii="仿宋_GB2312" w:hAnsi="@楷体_GB2312" w:eastAsia="仿宋_GB2312"/>
          <w:sz w:val="28"/>
          <w:szCs w:val="28"/>
          <w:lang w:val="en-US" w:eastAsia="zh-CN"/>
        </w:rPr>
        <w:t>6.</w:t>
      </w:r>
      <w:r>
        <w:rPr>
          <w:rFonts w:hint="eastAsia" w:ascii="仿宋_GB2312" w:hAnsi="@楷体_GB2312" w:eastAsia="仿宋_GB2312"/>
          <w:sz w:val="28"/>
          <w:szCs w:val="28"/>
        </w:rPr>
        <w:t>各方承诺涉及以人为受试者或者使用人（统称研究参与者）的生物样本、信息数据（包括健康记录、行为等）开展的生命科学和医学研究活动，必须按《涉及人的生命科学和医学研究伦理审查办法》进行伦理审查并提供审查批件。</w:t>
      </w:r>
      <w:commentRangeStart w:id="4"/>
      <w:r>
        <w:rPr>
          <w:rFonts w:hint="eastAsia" w:ascii="仿宋_GB2312" w:hAnsi="@楷体_GB2312" w:eastAsia="仿宋_GB2312"/>
          <w:i/>
          <w:color w:val="FF0000"/>
          <w:sz w:val="28"/>
          <w:szCs w:val="28"/>
        </w:rPr>
        <w:t>（以人为受试者或者使用人的生物样本等开展的生命科学和医学研究项目需有此条款，不相关的请删除）</w:t>
      </w:r>
      <w:commentRangeEnd w:id="4"/>
      <w:r>
        <w:commentReference w:id="4"/>
      </w:r>
    </w:p>
    <w:p w14:paraId="296340A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楷体_GB2312" w:eastAsia="仿宋_GB2312"/>
          <w:i/>
          <w:color w:val="FF0000"/>
          <w:sz w:val="28"/>
          <w:szCs w:val="28"/>
        </w:rPr>
      </w:pPr>
      <w:r>
        <w:rPr>
          <w:rFonts w:hint="eastAsia" w:ascii="仿宋_GB2312" w:hAnsi="@楷体_GB2312" w:eastAsia="仿宋_GB2312"/>
          <w:sz w:val="28"/>
          <w:szCs w:val="28"/>
          <w:lang w:val="en-US" w:eastAsia="zh-CN"/>
        </w:rPr>
        <w:t>7.</w:t>
      </w:r>
      <w:r>
        <w:rPr>
          <w:rFonts w:hint="eastAsia" w:ascii="仿宋_GB2312" w:hAnsi="@楷体_GB2312" w:eastAsia="仿宋_GB2312"/>
          <w:sz w:val="28"/>
          <w:szCs w:val="28"/>
        </w:rPr>
        <w:t>各方承诺涉及人类遗传资源样本与信息数据的研究项目，其采集、收集、买卖、出口、出境等需按照《人类遗传资源管理暂行办法》和科学技术部“人类遗传资源采集、收集、买卖、出境审批”行政许可服务指南相关规定执行。</w:t>
      </w:r>
      <w:commentRangeStart w:id="5"/>
      <w:r>
        <w:rPr>
          <w:rFonts w:hint="eastAsia" w:ascii="仿宋_GB2312" w:hAnsi="@楷体_GB2312" w:eastAsia="仿宋_GB2312"/>
          <w:i/>
          <w:color w:val="FF0000"/>
          <w:sz w:val="28"/>
          <w:szCs w:val="28"/>
        </w:rPr>
        <w:t>（涉及人类遗传资源样本与信息数据相关的项目需有此条款，不相关的请删除）</w:t>
      </w:r>
      <w:commentRangeEnd w:id="5"/>
      <w:r>
        <w:commentReference w:id="5"/>
      </w:r>
    </w:p>
    <w:p w14:paraId="3EE8371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楷体_GB2312" w:eastAsia="仿宋_GB2312"/>
          <w:i/>
          <w:sz w:val="28"/>
          <w:szCs w:val="28"/>
        </w:rPr>
      </w:pPr>
      <w:r>
        <w:rPr>
          <w:rFonts w:hint="eastAsia" w:ascii="仿宋_GB2312" w:hAnsi="@楷体_GB2312" w:eastAsia="仿宋_GB2312"/>
          <w:sz w:val="28"/>
          <w:szCs w:val="28"/>
        </w:rPr>
        <w:t>9</w:t>
      </w:r>
      <w:r>
        <w:rPr>
          <w:rFonts w:hint="eastAsia" w:ascii="仿宋_GB2312" w:hAnsi="@楷体_GB2312" w:eastAsia="仿宋_GB2312"/>
          <w:sz w:val="28"/>
          <w:szCs w:val="28"/>
          <w:lang w:val="en-US" w:eastAsia="zh-CN"/>
        </w:rPr>
        <w:t>.</w:t>
      </w:r>
      <w:r>
        <w:rPr>
          <w:rFonts w:hint="eastAsia" w:ascii="仿宋_GB2312" w:hAnsi="@楷体_GB2312" w:eastAsia="仿宋_GB2312"/>
          <w:sz w:val="28"/>
          <w:szCs w:val="28"/>
        </w:rPr>
        <w:t>各方承诺如涉及实验动物和动物实验，要遵守国家实验动物管理的法律、法规、技术标准及有关规定，使用合格实验动物，在合格设施内进行动物实验，保证实验过程合法，实验结果真实、有效，并通过实验动物福利和伦理审查。</w:t>
      </w:r>
      <w:commentRangeStart w:id="6"/>
      <w:r>
        <w:rPr>
          <w:rFonts w:hint="eastAsia" w:ascii="仿宋_GB2312" w:hAnsi="@楷体_GB2312" w:eastAsia="仿宋_GB2312"/>
          <w:i/>
          <w:color w:val="FF0000"/>
          <w:sz w:val="28"/>
          <w:szCs w:val="28"/>
        </w:rPr>
        <w:t>（涉及实验动物的项目需有此条款，不相关的请删除）</w:t>
      </w:r>
      <w:commentRangeEnd w:id="6"/>
      <w:r>
        <w:commentReference w:id="6"/>
      </w:r>
    </w:p>
    <w:p w14:paraId="16A7113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ascii="黑体" w:hAnsi="黑体" w:eastAsia="黑体"/>
          <w:sz w:val="28"/>
          <w:szCs w:val="28"/>
        </w:rPr>
      </w:pPr>
      <w:r>
        <w:rPr>
          <w:rFonts w:hint="eastAsia" w:ascii="黑体" w:hAnsi="黑体" w:eastAsia="黑体"/>
          <w:sz w:val="28"/>
          <w:szCs w:val="28"/>
        </w:rPr>
        <w:t>四、保密条款</w:t>
      </w:r>
    </w:p>
    <w:p w14:paraId="17A698BD">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仿宋" w:eastAsia="仿宋_GB2312"/>
          <w:color w:val="000000"/>
          <w:sz w:val="28"/>
          <w:szCs w:val="28"/>
        </w:rPr>
      </w:pPr>
      <w:r>
        <w:rPr>
          <w:rFonts w:hint="eastAsia" w:ascii="仿宋_GB2312" w:hAnsi="仿宋" w:eastAsia="仿宋_GB2312"/>
          <w:color w:val="000000"/>
          <w:sz w:val="28"/>
          <w:szCs w:val="28"/>
        </w:rPr>
        <w:t>1</w:t>
      </w:r>
      <w:r>
        <w:rPr>
          <w:rFonts w:hint="eastAsia" w:ascii="仿宋_GB2312" w:hAnsi="仿宋" w:eastAsia="仿宋_GB2312"/>
          <w:color w:val="000000"/>
          <w:sz w:val="28"/>
          <w:szCs w:val="28"/>
          <w:lang w:val="en-US" w:eastAsia="zh-CN"/>
        </w:rPr>
        <w:t>.</w:t>
      </w:r>
      <w:r>
        <w:rPr>
          <w:rFonts w:hint="eastAsia" w:ascii="仿宋_GB2312" w:hAnsi="仿宋" w:eastAsia="仿宋_GB2312"/>
          <w:color w:val="000000"/>
          <w:sz w:val="28"/>
          <w:szCs w:val="28"/>
        </w:rPr>
        <w:t>不论项目是否获得批复立项，任何一方都不得在未征得知识产权所有者同意的情况下向其他单位或个人泄露项目的有关情况、资料信息和技术等。</w:t>
      </w:r>
    </w:p>
    <w:p w14:paraId="67426889">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仿宋" w:eastAsia="仿宋_GB2312"/>
          <w:color w:val="000000"/>
          <w:sz w:val="28"/>
          <w:szCs w:val="28"/>
        </w:rPr>
      </w:pPr>
      <w:r>
        <w:rPr>
          <w:rFonts w:hint="eastAsia" w:ascii="仿宋_GB2312" w:hAnsi="仿宋" w:eastAsia="仿宋_GB2312"/>
          <w:color w:val="000000"/>
          <w:sz w:val="28"/>
          <w:szCs w:val="28"/>
        </w:rPr>
        <w:t>2</w:t>
      </w:r>
      <w:r>
        <w:rPr>
          <w:rFonts w:hint="eastAsia" w:ascii="仿宋_GB2312" w:hAnsi="仿宋" w:eastAsia="仿宋_GB2312"/>
          <w:color w:val="000000"/>
          <w:sz w:val="28"/>
          <w:szCs w:val="28"/>
          <w:lang w:val="en-US" w:eastAsia="zh-CN"/>
        </w:rPr>
        <w:t>.</w:t>
      </w:r>
      <w:r>
        <w:rPr>
          <w:rFonts w:hint="eastAsia" w:ascii="仿宋_GB2312" w:hAnsi="仿宋" w:eastAsia="仿宋_GB2312"/>
          <w:color w:val="000000"/>
          <w:sz w:val="28"/>
          <w:szCs w:val="28"/>
        </w:rPr>
        <w:t>在合作过程中，一方如获悉另一方的商业秘密和有关信息（包括但不限于保密的技术信息、经营信息、财务数据等），获悉方则负有相应的保密义务。如获悉方保密措施不健全，应立即告知对方并采取足够的补救措施。</w:t>
      </w:r>
    </w:p>
    <w:p w14:paraId="5607D0C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ascii="黑体" w:hAnsi="黑体" w:eastAsia="黑体"/>
          <w:sz w:val="28"/>
          <w:szCs w:val="28"/>
        </w:rPr>
      </w:pPr>
      <w:r>
        <w:rPr>
          <w:rFonts w:hint="eastAsia" w:ascii="黑体" w:hAnsi="黑体" w:eastAsia="黑体"/>
          <w:sz w:val="28"/>
          <w:szCs w:val="28"/>
        </w:rPr>
        <w:t>五、违约责任</w:t>
      </w:r>
    </w:p>
    <w:p w14:paraId="2113A907">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仿宋" w:eastAsia="仿宋_GB2312"/>
          <w:color w:val="000000"/>
          <w:sz w:val="28"/>
          <w:szCs w:val="28"/>
        </w:rPr>
      </w:pPr>
      <w:r>
        <w:rPr>
          <w:rFonts w:hint="eastAsia" w:ascii="仿宋_GB2312" w:hAnsi="仿宋" w:eastAsia="仿宋_GB2312"/>
          <w:color w:val="000000"/>
          <w:sz w:val="28"/>
          <w:szCs w:val="28"/>
        </w:rPr>
        <w:t>1.项目参与方负有按时完成各自负责任务并达到相关考核指标的义务。各参与单位研发进展滞后，</w:t>
      </w:r>
      <w:r>
        <w:rPr>
          <w:rFonts w:hint="eastAsia" w:ascii="仿宋_GB2312" w:hAnsi="仿宋" w:eastAsia="仿宋_GB2312"/>
          <w:color w:val="000000"/>
          <w:sz w:val="28"/>
          <w:szCs w:val="28"/>
          <w:lang w:val="en-US" w:eastAsia="zh-CN"/>
        </w:rPr>
        <w:t>甲方</w:t>
      </w:r>
      <w:r>
        <w:rPr>
          <w:rFonts w:hint="eastAsia" w:ascii="仿宋_GB2312" w:hAnsi="仿宋" w:eastAsia="仿宋_GB2312"/>
          <w:color w:val="000000"/>
          <w:sz w:val="28"/>
          <w:szCs w:val="28"/>
        </w:rPr>
        <w:t>有权督促相关责任方加快进度；出现进展严重滞后并影响</w:t>
      </w:r>
      <w:r>
        <w:rPr>
          <w:rFonts w:hint="eastAsia" w:ascii="仿宋_GB2312" w:hAnsi="仿宋" w:eastAsia="仿宋_GB2312"/>
          <w:color w:val="000000"/>
          <w:sz w:val="28"/>
          <w:szCs w:val="28"/>
          <w:lang w:val="en-US" w:eastAsia="zh-CN"/>
        </w:rPr>
        <w:t>课题或</w:t>
      </w:r>
      <w:r>
        <w:rPr>
          <w:rFonts w:hint="eastAsia" w:ascii="仿宋_GB2312" w:hAnsi="仿宋" w:eastAsia="仿宋_GB2312"/>
          <w:color w:val="000000"/>
          <w:sz w:val="28"/>
          <w:szCs w:val="28"/>
        </w:rPr>
        <w:t>整个项目考核指标完成的情况，</w:t>
      </w:r>
      <w:r>
        <w:rPr>
          <w:rFonts w:hint="eastAsia" w:ascii="仿宋_GB2312" w:hAnsi="仿宋" w:eastAsia="仿宋_GB2312"/>
          <w:color w:val="000000"/>
          <w:sz w:val="28"/>
          <w:szCs w:val="28"/>
          <w:lang w:val="en-US" w:eastAsia="zh-CN"/>
        </w:rPr>
        <w:t>甲方</w:t>
      </w:r>
      <w:r>
        <w:rPr>
          <w:rFonts w:hint="eastAsia" w:ascii="仿宋_GB2312" w:hAnsi="仿宋" w:eastAsia="仿宋_GB2312"/>
          <w:color w:val="000000"/>
          <w:sz w:val="28"/>
          <w:szCs w:val="28"/>
        </w:rPr>
        <w:t>报批专业机构后，有权缓拨、停拨，甚至追缴部分或全部项目经费。</w:t>
      </w:r>
    </w:p>
    <w:p w14:paraId="6282900C">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仿宋" w:eastAsia="仿宋_GB2312"/>
          <w:color w:val="000000"/>
          <w:sz w:val="28"/>
          <w:szCs w:val="28"/>
        </w:rPr>
      </w:pPr>
      <w:r>
        <w:rPr>
          <w:rFonts w:hint="eastAsia" w:ascii="仿宋_GB2312" w:hAnsi="仿宋" w:eastAsia="仿宋_GB2312"/>
          <w:color w:val="000000"/>
          <w:sz w:val="28"/>
          <w:szCs w:val="28"/>
        </w:rPr>
        <w:t>2.各参与单位为完成任务书规定研究任务的支出，超出各自预算的部分由双方自行承担。经费承诺的自筹经费不能按时足额到位，</w:t>
      </w:r>
      <w:r>
        <w:rPr>
          <w:rFonts w:hint="eastAsia" w:ascii="仿宋_GB2312" w:hAnsi="仿宋" w:eastAsia="仿宋_GB2312"/>
          <w:color w:val="000000"/>
          <w:sz w:val="28"/>
          <w:szCs w:val="28"/>
          <w:lang w:val="en-US" w:eastAsia="zh-CN"/>
        </w:rPr>
        <w:t>甲方</w:t>
      </w:r>
      <w:r>
        <w:rPr>
          <w:rFonts w:hint="eastAsia" w:ascii="仿宋_GB2312" w:hAnsi="仿宋" w:eastAsia="仿宋_GB2312"/>
          <w:color w:val="000000"/>
          <w:sz w:val="28"/>
          <w:szCs w:val="28"/>
        </w:rPr>
        <w:t>有权督促，必要时向专业机构进行报告。</w:t>
      </w:r>
    </w:p>
    <w:p w14:paraId="10B5E1DE">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仿宋" w:eastAsia="仿宋_GB2312"/>
          <w:color w:val="000000"/>
          <w:sz w:val="28"/>
          <w:szCs w:val="28"/>
        </w:rPr>
      </w:pPr>
      <w:r>
        <w:rPr>
          <w:rFonts w:hint="eastAsia" w:ascii="仿宋_GB2312" w:hAnsi="仿宋" w:eastAsia="仿宋_GB2312"/>
          <w:color w:val="000000"/>
          <w:sz w:val="28"/>
          <w:szCs w:val="28"/>
        </w:rPr>
        <w:t>3.违反本协议关于科研成果和知识产权申请和权属等约定，违约方应向知识产权所属人支付违约金赔偿相关损失；在有关部门调解无法达成谅解的情况下，项目</w:t>
      </w:r>
      <w:r>
        <w:rPr>
          <w:rFonts w:hint="eastAsia" w:ascii="仿宋_GB2312" w:hAnsi="仿宋" w:eastAsia="仿宋_GB2312"/>
          <w:color w:val="000000"/>
          <w:sz w:val="28"/>
          <w:szCs w:val="28"/>
          <w:lang w:val="en-US" w:eastAsia="zh-CN"/>
        </w:rPr>
        <w:t>各方</w:t>
      </w:r>
      <w:r>
        <w:rPr>
          <w:rFonts w:hint="eastAsia" w:ascii="仿宋_GB2312" w:hAnsi="仿宋" w:eastAsia="仿宋_GB2312"/>
          <w:color w:val="000000"/>
          <w:sz w:val="28"/>
          <w:szCs w:val="28"/>
        </w:rPr>
        <w:t>均有权通过法律途径追究违约方责任，但相关纠纷不作为影响项目研发进度的理由。</w:t>
      </w:r>
    </w:p>
    <w:p w14:paraId="24AE57E4">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仿宋" w:eastAsia="仿宋_GB2312"/>
          <w:color w:val="000000"/>
          <w:sz w:val="28"/>
          <w:szCs w:val="28"/>
        </w:rPr>
      </w:pPr>
      <w:r>
        <w:rPr>
          <w:rFonts w:hint="eastAsia" w:ascii="仿宋_GB2312" w:hAnsi="仿宋" w:eastAsia="仿宋_GB2312"/>
          <w:color w:val="000000"/>
          <w:sz w:val="28"/>
          <w:szCs w:val="28"/>
        </w:rPr>
        <w:t>4.</w:t>
      </w:r>
      <w:r>
        <w:rPr>
          <w:rFonts w:hint="eastAsia" w:ascii="仿宋_GB2312" w:hAnsi="仿宋" w:eastAsia="仿宋_GB2312"/>
          <w:color w:val="000000"/>
          <w:sz w:val="28"/>
          <w:szCs w:val="28"/>
          <w:lang w:val="en-US" w:eastAsia="zh-CN"/>
        </w:rPr>
        <w:t>参与单位</w:t>
      </w:r>
      <w:r>
        <w:rPr>
          <w:rFonts w:hint="eastAsia" w:ascii="仿宋_GB2312" w:hAnsi="仿宋" w:eastAsia="仿宋_GB2312"/>
          <w:color w:val="000000"/>
          <w:sz w:val="28"/>
          <w:szCs w:val="28"/>
        </w:rPr>
        <w:t>因难以克服的技术挑战或无法预见的客观条件变化而无法达到预期考核指标的情况，应及时通知</w:t>
      </w:r>
      <w:r>
        <w:rPr>
          <w:rFonts w:hint="eastAsia" w:ascii="仿宋_GB2312" w:hAnsi="仿宋" w:eastAsia="仿宋_GB2312"/>
          <w:color w:val="000000"/>
          <w:sz w:val="28"/>
          <w:szCs w:val="28"/>
          <w:lang w:val="en-US" w:eastAsia="zh-CN"/>
        </w:rPr>
        <w:t>甲方</w:t>
      </w:r>
      <w:r>
        <w:rPr>
          <w:rFonts w:hint="eastAsia" w:ascii="仿宋_GB2312" w:hAnsi="仿宋" w:eastAsia="仿宋_GB2312"/>
          <w:color w:val="000000"/>
          <w:sz w:val="28"/>
          <w:szCs w:val="28"/>
        </w:rPr>
        <w:t>及专业机构申请调整，责任和损失由双方协商共同决定承担方式。因责任方未及时通知项目</w:t>
      </w:r>
      <w:r>
        <w:rPr>
          <w:rFonts w:hint="eastAsia" w:ascii="仿宋_GB2312" w:hAnsi="仿宋" w:eastAsia="仿宋_GB2312"/>
          <w:color w:val="000000"/>
          <w:sz w:val="28"/>
          <w:szCs w:val="28"/>
          <w:lang w:val="en-US" w:eastAsia="zh-CN"/>
        </w:rPr>
        <w:t>牵头单位而</w:t>
      </w:r>
      <w:r>
        <w:rPr>
          <w:rFonts w:hint="eastAsia" w:ascii="仿宋_GB2312" w:hAnsi="仿宋" w:eastAsia="仿宋_GB2312"/>
          <w:color w:val="000000"/>
          <w:sz w:val="28"/>
          <w:szCs w:val="28"/>
        </w:rPr>
        <w:t>造成的额外损失，由相关责任方自行承担。</w:t>
      </w:r>
    </w:p>
    <w:p w14:paraId="7FD5146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ascii="黑体" w:hAnsi="黑体" w:eastAsia="黑体"/>
          <w:sz w:val="28"/>
          <w:szCs w:val="28"/>
        </w:rPr>
      </w:pPr>
      <w:r>
        <w:rPr>
          <w:rFonts w:hint="eastAsia" w:ascii="黑体" w:hAnsi="黑体" w:eastAsia="黑体"/>
          <w:sz w:val="28"/>
          <w:szCs w:val="28"/>
        </w:rPr>
        <w:t>六、其他条款</w:t>
      </w:r>
    </w:p>
    <w:p w14:paraId="7AEA90EE">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仿宋" w:eastAsia="仿宋_GB2312"/>
          <w:color w:val="000000"/>
          <w:sz w:val="28"/>
          <w:szCs w:val="28"/>
        </w:rPr>
      </w:pPr>
      <w:r>
        <w:rPr>
          <w:rFonts w:hint="eastAsia" w:ascii="仿宋_GB2312" w:hAnsi="仿宋" w:eastAsia="仿宋_GB2312"/>
          <w:color w:val="000000"/>
          <w:sz w:val="28"/>
          <w:szCs w:val="28"/>
        </w:rPr>
        <w:t>1.在项目执行过程中，各方发生争议的应当友好协商解决；无法达成一致的，可请求专业机构或相关科技主管部门进行调解；协商和调解不成的，提交甲方所在地仲裁委员会仲裁或依法向人民法院起诉。</w:t>
      </w:r>
    </w:p>
    <w:p w14:paraId="70288574">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仿宋" w:eastAsia="仿宋_GB2312"/>
          <w:color w:val="000000"/>
          <w:sz w:val="28"/>
          <w:szCs w:val="28"/>
        </w:rPr>
      </w:pPr>
      <w:r>
        <w:rPr>
          <w:rFonts w:hint="eastAsia" w:ascii="仿宋_GB2312" w:hAnsi="仿宋" w:eastAsia="仿宋_GB2312"/>
          <w:color w:val="000000"/>
          <w:sz w:val="28"/>
          <w:szCs w:val="28"/>
        </w:rPr>
        <w:t>2.此协议一式</w:t>
      </w:r>
      <w:r>
        <w:rPr>
          <w:rFonts w:hint="eastAsia" w:ascii="仿宋_GB2312" w:hAnsi="仿宋" w:eastAsia="仿宋_GB2312"/>
          <w:color w:val="000000"/>
          <w:sz w:val="28"/>
          <w:szCs w:val="28"/>
          <w:lang w:val="en-US" w:eastAsia="zh-CN"/>
        </w:rPr>
        <w:t>4</w:t>
      </w:r>
      <w:commentRangeStart w:id="7"/>
      <w:r>
        <w:rPr>
          <w:rFonts w:hint="eastAsia" w:ascii="仿宋_GB2312" w:hAnsi="仿宋" w:eastAsia="仿宋_GB2312"/>
          <w:color w:val="000000"/>
          <w:sz w:val="28"/>
          <w:szCs w:val="28"/>
        </w:rPr>
        <w:t>份</w:t>
      </w:r>
      <w:commentRangeEnd w:id="7"/>
      <w:r>
        <w:commentReference w:id="7"/>
      </w:r>
      <w:r>
        <w:rPr>
          <w:rFonts w:hint="eastAsia" w:ascii="仿宋_GB2312" w:hAnsi="@楷体_GB2312" w:eastAsia="仿宋_GB2312"/>
          <w:sz w:val="28"/>
          <w:szCs w:val="28"/>
        </w:rPr>
        <w:t>，具有同等法律效力。</w:t>
      </w:r>
      <w:r>
        <w:rPr>
          <w:rFonts w:hint="eastAsia" w:ascii="仿宋_GB2312" w:hAnsi="仿宋" w:eastAsia="仿宋_GB2312"/>
          <w:color w:val="000000"/>
          <w:sz w:val="28"/>
          <w:szCs w:val="28"/>
        </w:rPr>
        <w:t>自项目立项之日起生效，如该项目未获得立项，此协议自动作废。</w:t>
      </w:r>
    </w:p>
    <w:p w14:paraId="5206AA75">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 w:eastAsia="仿宋_GB2312"/>
          <w:color w:val="000000"/>
          <w:sz w:val="28"/>
          <w:szCs w:val="28"/>
        </w:rPr>
      </w:pPr>
      <w:r>
        <w:rPr>
          <w:rFonts w:hint="eastAsia" w:ascii="仿宋_GB2312" w:hAnsi="仿宋" w:eastAsia="仿宋_GB2312"/>
          <w:color w:val="000000"/>
          <w:sz w:val="28"/>
          <w:szCs w:val="28"/>
        </w:rPr>
        <w:t>以下无正文，为签章页。</w:t>
      </w:r>
    </w:p>
    <w:p w14:paraId="0D09D257">
      <w:pPr>
        <w:rPr>
          <w:rFonts w:hint="eastAsia" w:ascii="仿宋_GB2312" w:hAnsi="仿宋" w:eastAsia="仿宋_GB2312"/>
          <w:color w:val="000000"/>
          <w:sz w:val="28"/>
          <w:szCs w:val="28"/>
        </w:rPr>
      </w:pPr>
      <w:r>
        <w:rPr>
          <w:rFonts w:hint="eastAsia" w:ascii="仿宋_GB2312" w:hAnsi="仿宋" w:eastAsia="仿宋_GB2312"/>
          <w:color w:val="000000"/>
          <w:sz w:val="28"/>
          <w:szCs w:val="28"/>
        </w:rPr>
        <w:br w:type="page"/>
      </w:r>
    </w:p>
    <w:p w14:paraId="30438A51">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 w:eastAsia="仿宋_GB2312"/>
          <w:color w:val="000000"/>
          <w:sz w:val="28"/>
          <w:szCs w:val="28"/>
        </w:rPr>
      </w:pPr>
    </w:p>
    <w:p w14:paraId="642BA947">
      <w:pPr>
        <w:tabs>
          <w:tab w:val="left" w:pos="5012"/>
        </w:tabs>
        <w:snapToGrid w:val="0"/>
        <w:spacing w:line="560" w:lineRule="exact"/>
        <w:rPr>
          <w:rFonts w:ascii="仿宋_GB2312" w:hAnsi="仿宋" w:eastAsia="仿宋_GB2312"/>
          <w:b/>
          <w:color w:val="000000"/>
          <w:sz w:val="28"/>
          <w:szCs w:val="28"/>
        </w:rPr>
      </w:pPr>
      <w:r>
        <w:rPr>
          <w:rFonts w:hint="eastAsia" w:ascii="仿宋_GB2312" w:hAnsi="仿宋" w:eastAsia="仿宋_GB2312"/>
          <w:b/>
          <w:color w:val="000000"/>
          <w:sz w:val="28"/>
          <w:szCs w:val="28"/>
          <w:lang w:val="en-US" w:eastAsia="zh-CN"/>
        </w:rPr>
        <w:t>甲方</w:t>
      </w:r>
      <w:r>
        <w:rPr>
          <w:rFonts w:hint="eastAsia" w:ascii="仿宋_GB2312" w:hAnsi="仿宋" w:eastAsia="仿宋_GB2312"/>
          <w:b/>
          <w:color w:val="000000"/>
          <w:sz w:val="28"/>
          <w:szCs w:val="28"/>
        </w:rPr>
        <w:t xml:space="preserve">（盖章）:   </w:t>
      </w:r>
      <w:r>
        <w:rPr>
          <w:rFonts w:hint="eastAsia" w:ascii="仿宋_GB2312" w:hAnsi="仿宋" w:eastAsia="仿宋_GB2312"/>
          <w:color w:val="000000"/>
          <w:sz w:val="28"/>
          <w:szCs w:val="28"/>
        </w:rPr>
        <w:t xml:space="preserve">          </w:t>
      </w:r>
      <w:r>
        <w:rPr>
          <w:rFonts w:ascii="仿宋_GB2312" w:hAnsi="仿宋" w:eastAsia="仿宋_GB2312"/>
          <w:color w:val="000000"/>
          <w:sz w:val="28"/>
          <w:szCs w:val="28"/>
        </w:rPr>
        <w:t xml:space="preserve">    </w:t>
      </w:r>
      <w:r>
        <w:rPr>
          <w:rFonts w:hint="eastAsia" w:ascii="仿宋_GB2312" w:hAnsi="仿宋" w:eastAsia="仿宋_GB2312"/>
          <w:color w:val="000000"/>
          <w:sz w:val="28"/>
          <w:szCs w:val="28"/>
          <w:lang w:val="en-US" w:eastAsia="zh-CN"/>
        </w:rPr>
        <w:t xml:space="preserve">   </w:t>
      </w:r>
    </w:p>
    <w:p w14:paraId="172AE596">
      <w:pPr>
        <w:tabs>
          <w:tab w:val="left" w:pos="5012"/>
        </w:tabs>
        <w:snapToGrid w:val="0"/>
        <w:spacing w:line="560" w:lineRule="exact"/>
        <w:rPr>
          <w:rFonts w:ascii="仿宋_GB2312" w:hAnsi="仿宋" w:eastAsia="仿宋_GB2312"/>
          <w:sz w:val="28"/>
          <w:szCs w:val="28"/>
        </w:rPr>
      </w:pPr>
      <w:r>
        <w:rPr>
          <w:rFonts w:hint="eastAsia" w:ascii="仿宋_GB2312" w:hAnsi="仿宋" w:eastAsia="仿宋_GB2312"/>
          <w:sz w:val="28"/>
          <w:szCs w:val="28"/>
        </w:rPr>
        <w:t xml:space="preserve">法定代表人/委托代理人（签章）： </w:t>
      </w:r>
      <w:r>
        <w:rPr>
          <w:rFonts w:ascii="仿宋_GB2312" w:hAnsi="仿宋" w:eastAsia="仿宋_GB2312"/>
          <w:sz w:val="28"/>
          <w:szCs w:val="28"/>
        </w:rPr>
        <w:t xml:space="preserve">   </w:t>
      </w:r>
    </w:p>
    <w:p w14:paraId="2AAAC02C">
      <w:pPr>
        <w:tabs>
          <w:tab w:val="left" w:pos="5012"/>
        </w:tabs>
        <w:snapToGrid w:val="0"/>
        <w:spacing w:line="560" w:lineRule="exact"/>
        <w:rPr>
          <w:rFonts w:ascii="仿宋_GB2312" w:hAnsi="仿宋" w:eastAsia="仿宋_GB2312"/>
          <w:color w:val="000000"/>
          <w:sz w:val="28"/>
          <w:szCs w:val="28"/>
        </w:rPr>
      </w:pPr>
      <w:r>
        <w:rPr>
          <w:rFonts w:hint="eastAsia" w:ascii="仿宋_GB2312" w:hAnsi="仿宋" w:eastAsia="仿宋_GB2312"/>
          <w:sz w:val="28"/>
          <w:szCs w:val="28"/>
          <w:lang w:val="en-US" w:eastAsia="zh-CN"/>
        </w:rPr>
        <w:t>项目</w:t>
      </w:r>
      <w:r>
        <w:rPr>
          <w:rFonts w:hint="eastAsia" w:ascii="仿宋_GB2312" w:hAnsi="仿宋" w:eastAsia="仿宋_GB2312"/>
          <w:sz w:val="28"/>
          <w:szCs w:val="28"/>
        </w:rPr>
        <w:t>负责人（签名）：</w:t>
      </w:r>
      <w:r>
        <w:rPr>
          <w:rFonts w:hint="eastAsia" w:ascii="仿宋_GB2312" w:hAnsi="仿宋" w:eastAsia="仿宋_GB2312"/>
          <w:color w:val="000000"/>
          <w:sz w:val="28"/>
          <w:szCs w:val="28"/>
        </w:rPr>
        <w:t xml:space="preserve">           </w:t>
      </w:r>
      <w:r>
        <w:rPr>
          <w:rFonts w:ascii="仿宋_GB2312" w:hAnsi="仿宋" w:eastAsia="仿宋_GB2312"/>
          <w:color w:val="000000"/>
          <w:sz w:val="28"/>
          <w:szCs w:val="28"/>
        </w:rPr>
        <w:t xml:space="preserve">    </w:t>
      </w:r>
      <w:r>
        <w:rPr>
          <w:rFonts w:hint="eastAsia" w:ascii="仿宋_GB2312" w:hAnsi="仿宋" w:eastAsia="仿宋_GB2312"/>
          <w:sz w:val="28"/>
          <w:szCs w:val="28"/>
        </w:rPr>
        <w:t xml:space="preserve"> </w:t>
      </w:r>
    </w:p>
    <w:p w14:paraId="6D9848FF">
      <w:pPr>
        <w:tabs>
          <w:tab w:val="left" w:pos="5012"/>
        </w:tabs>
        <w:snapToGrid w:val="0"/>
        <w:spacing w:line="560" w:lineRule="exact"/>
        <w:rPr>
          <w:rFonts w:hint="eastAsia" w:ascii="仿宋_GB2312" w:hAnsi="仿宋" w:eastAsia="仿宋_GB2312"/>
          <w:sz w:val="28"/>
          <w:szCs w:val="28"/>
          <w:lang w:val="en-US" w:eastAsia="zh-CN"/>
        </w:rPr>
      </w:pPr>
      <w:r>
        <w:rPr>
          <w:rFonts w:hint="eastAsia" w:ascii="仿宋_GB2312" w:hAnsi="仿宋" w:eastAsia="仿宋_GB2312"/>
          <w:sz w:val="28"/>
          <w:szCs w:val="28"/>
        </w:rPr>
        <w:t xml:space="preserve">日期：   年    月    日       </w:t>
      </w:r>
      <w:r>
        <w:rPr>
          <w:rFonts w:ascii="仿宋_GB2312" w:hAnsi="仿宋" w:eastAsia="仿宋_GB2312"/>
          <w:sz w:val="28"/>
          <w:szCs w:val="28"/>
        </w:rPr>
        <w:t xml:space="preserve">   </w:t>
      </w:r>
      <w:r>
        <w:rPr>
          <w:rFonts w:hint="eastAsia" w:ascii="仿宋_GB2312" w:hAnsi="仿宋" w:eastAsia="仿宋_GB2312"/>
          <w:sz w:val="28"/>
          <w:szCs w:val="28"/>
          <w:lang w:val="en-US" w:eastAsia="zh-CN"/>
        </w:rPr>
        <w:t xml:space="preserve"> </w:t>
      </w:r>
    </w:p>
    <w:p w14:paraId="4221B24C">
      <w:pPr>
        <w:tabs>
          <w:tab w:val="left" w:pos="5012"/>
        </w:tabs>
        <w:snapToGrid w:val="0"/>
        <w:spacing w:line="560" w:lineRule="exact"/>
        <w:rPr>
          <w:rFonts w:hint="eastAsia" w:ascii="仿宋_GB2312" w:hAnsi="仿宋" w:eastAsia="仿宋_GB2312"/>
          <w:sz w:val="28"/>
          <w:szCs w:val="28"/>
          <w:lang w:val="en-US" w:eastAsia="zh-CN"/>
        </w:rPr>
      </w:pPr>
    </w:p>
    <w:p w14:paraId="555571D4">
      <w:pPr>
        <w:tabs>
          <w:tab w:val="left" w:pos="5012"/>
        </w:tabs>
        <w:snapToGrid w:val="0"/>
        <w:spacing w:line="560" w:lineRule="exact"/>
        <w:rPr>
          <w:rFonts w:ascii="仿宋_GB2312" w:hAnsi="仿宋" w:eastAsia="仿宋_GB2312"/>
          <w:b/>
          <w:color w:val="000000"/>
          <w:sz w:val="28"/>
          <w:szCs w:val="28"/>
        </w:rPr>
      </w:pPr>
      <w:r>
        <w:rPr>
          <w:rFonts w:hint="eastAsia" w:ascii="仿宋_GB2312" w:hAnsi="仿宋" w:eastAsia="仿宋_GB2312"/>
          <w:b/>
          <w:color w:val="000000"/>
          <w:sz w:val="28"/>
          <w:szCs w:val="28"/>
          <w:lang w:val="en-US" w:eastAsia="zh-CN"/>
        </w:rPr>
        <w:t>乙方</w:t>
      </w:r>
      <w:r>
        <w:rPr>
          <w:rFonts w:hint="eastAsia" w:ascii="仿宋_GB2312" w:hAnsi="仿宋" w:eastAsia="仿宋_GB2312"/>
          <w:b/>
          <w:color w:val="000000"/>
          <w:sz w:val="28"/>
          <w:szCs w:val="28"/>
        </w:rPr>
        <w:t xml:space="preserve">（盖章）:   </w:t>
      </w:r>
      <w:r>
        <w:rPr>
          <w:rFonts w:hint="eastAsia" w:ascii="仿宋_GB2312" w:hAnsi="仿宋" w:eastAsia="仿宋_GB2312"/>
          <w:color w:val="000000"/>
          <w:sz w:val="28"/>
          <w:szCs w:val="28"/>
        </w:rPr>
        <w:t xml:space="preserve">          </w:t>
      </w:r>
      <w:r>
        <w:rPr>
          <w:rFonts w:ascii="仿宋_GB2312" w:hAnsi="仿宋" w:eastAsia="仿宋_GB2312"/>
          <w:color w:val="000000"/>
          <w:sz w:val="28"/>
          <w:szCs w:val="28"/>
        </w:rPr>
        <w:t xml:space="preserve">    </w:t>
      </w:r>
      <w:r>
        <w:rPr>
          <w:rFonts w:hint="eastAsia" w:ascii="仿宋_GB2312" w:hAnsi="仿宋" w:eastAsia="仿宋_GB2312"/>
          <w:color w:val="000000"/>
          <w:sz w:val="28"/>
          <w:szCs w:val="28"/>
          <w:lang w:val="en-US" w:eastAsia="zh-CN"/>
        </w:rPr>
        <w:t xml:space="preserve">   </w:t>
      </w:r>
    </w:p>
    <w:p w14:paraId="3721D358">
      <w:pPr>
        <w:tabs>
          <w:tab w:val="left" w:pos="5012"/>
        </w:tabs>
        <w:snapToGrid w:val="0"/>
        <w:spacing w:line="560" w:lineRule="exact"/>
        <w:rPr>
          <w:rFonts w:ascii="仿宋_GB2312" w:hAnsi="仿宋" w:eastAsia="仿宋_GB2312"/>
          <w:sz w:val="28"/>
          <w:szCs w:val="28"/>
        </w:rPr>
      </w:pPr>
      <w:r>
        <w:rPr>
          <w:rFonts w:hint="eastAsia" w:ascii="仿宋_GB2312" w:hAnsi="仿宋" w:eastAsia="仿宋_GB2312"/>
          <w:sz w:val="28"/>
          <w:szCs w:val="28"/>
        </w:rPr>
        <w:t xml:space="preserve">法定代表人/委托代理人（签章）： </w:t>
      </w:r>
      <w:r>
        <w:rPr>
          <w:rFonts w:ascii="仿宋_GB2312" w:hAnsi="仿宋" w:eastAsia="仿宋_GB2312"/>
          <w:sz w:val="28"/>
          <w:szCs w:val="28"/>
        </w:rPr>
        <w:t xml:space="preserve">   </w:t>
      </w:r>
    </w:p>
    <w:p w14:paraId="68161642">
      <w:pPr>
        <w:tabs>
          <w:tab w:val="left" w:pos="5012"/>
        </w:tabs>
        <w:snapToGrid w:val="0"/>
        <w:spacing w:line="560" w:lineRule="exact"/>
        <w:rPr>
          <w:rFonts w:ascii="仿宋_GB2312" w:hAnsi="仿宋" w:eastAsia="仿宋_GB2312"/>
          <w:color w:val="000000"/>
          <w:sz w:val="28"/>
          <w:szCs w:val="28"/>
        </w:rPr>
      </w:pPr>
      <w:r>
        <w:rPr>
          <w:rFonts w:hint="eastAsia" w:ascii="仿宋_GB2312" w:hAnsi="仿宋" w:eastAsia="仿宋_GB2312"/>
          <w:sz w:val="28"/>
          <w:szCs w:val="28"/>
          <w:lang w:val="en-US" w:eastAsia="zh-CN"/>
        </w:rPr>
        <w:t>项目</w:t>
      </w:r>
      <w:r>
        <w:rPr>
          <w:rFonts w:hint="eastAsia" w:ascii="仿宋_GB2312" w:hAnsi="仿宋" w:eastAsia="仿宋_GB2312"/>
          <w:sz w:val="28"/>
          <w:szCs w:val="28"/>
        </w:rPr>
        <w:t>负责人（签名）：</w:t>
      </w:r>
      <w:r>
        <w:rPr>
          <w:rFonts w:hint="eastAsia" w:ascii="仿宋_GB2312" w:hAnsi="仿宋" w:eastAsia="仿宋_GB2312"/>
          <w:color w:val="000000"/>
          <w:sz w:val="28"/>
          <w:szCs w:val="28"/>
        </w:rPr>
        <w:t xml:space="preserve">           </w:t>
      </w:r>
      <w:r>
        <w:rPr>
          <w:rFonts w:ascii="仿宋_GB2312" w:hAnsi="仿宋" w:eastAsia="仿宋_GB2312"/>
          <w:color w:val="000000"/>
          <w:sz w:val="28"/>
          <w:szCs w:val="28"/>
        </w:rPr>
        <w:t xml:space="preserve">    </w:t>
      </w:r>
      <w:r>
        <w:rPr>
          <w:rFonts w:hint="eastAsia" w:ascii="仿宋_GB2312" w:hAnsi="仿宋" w:eastAsia="仿宋_GB2312"/>
          <w:sz w:val="28"/>
          <w:szCs w:val="28"/>
        </w:rPr>
        <w:t xml:space="preserve"> </w:t>
      </w:r>
    </w:p>
    <w:p w14:paraId="2836FE99">
      <w:pPr>
        <w:tabs>
          <w:tab w:val="left" w:pos="5012"/>
        </w:tabs>
        <w:snapToGrid w:val="0"/>
        <w:spacing w:line="560" w:lineRule="exact"/>
        <w:rPr>
          <w:rFonts w:ascii="仿宋_GB2312" w:hAnsi="仿宋" w:eastAsia="仿宋_GB2312"/>
          <w:sz w:val="28"/>
          <w:szCs w:val="28"/>
        </w:rPr>
      </w:pPr>
      <w:r>
        <w:rPr>
          <w:rFonts w:hint="eastAsia" w:ascii="仿宋_GB2312" w:hAnsi="仿宋" w:eastAsia="仿宋_GB2312"/>
          <w:sz w:val="28"/>
          <w:szCs w:val="28"/>
        </w:rPr>
        <w:t xml:space="preserve">日期：   年    月    日       </w:t>
      </w:r>
      <w:r>
        <w:rPr>
          <w:rFonts w:ascii="仿宋_GB2312" w:hAnsi="仿宋" w:eastAsia="仿宋_GB2312"/>
          <w:sz w:val="28"/>
          <w:szCs w:val="28"/>
        </w:rPr>
        <w:t xml:space="preserve">   </w:t>
      </w:r>
      <w:r>
        <w:rPr>
          <w:rFonts w:hint="eastAsia" w:ascii="仿宋_GB2312" w:hAnsi="仿宋" w:eastAsia="仿宋_GB2312"/>
          <w:sz w:val="28"/>
          <w:szCs w:val="28"/>
          <w:lang w:val="en-US" w:eastAsia="zh-CN"/>
        </w:rPr>
        <w:t xml:space="preserve"> </w:t>
      </w:r>
    </w:p>
    <w:p w14:paraId="57DA58A5">
      <w:pPr>
        <w:tabs>
          <w:tab w:val="left" w:pos="5012"/>
        </w:tabs>
        <w:snapToGrid w:val="0"/>
        <w:spacing w:line="560" w:lineRule="exact"/>
        <w:rPr>
          <w:rFonts w:hint="eastAsia" w:ascii="仿宋_GB2312" w:hAnsi="仿宋" w:eastAsia="仿宋_GB2312"/>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周天阳" w:date="2026-05-06T11:17:56Z" w:initials="">
    <w:p w14:paraId="4B9FF257">
      <w:pPr>
        <w:pStyle w:val="2"/>
        <w:rPr>
          <w:rFonts w:hint="default" w:eastAsia="宋体"/>
          <w:lang w:val="en-US" w:eastAsia="zh-CN"/>
        </w:rPr>
      </w:pPr>
      <w:r>
        <w:rPr>
          <w:rFonts w:hint="eastAsia"/>
          <w:lang w:val="en-US" w:eastAsia="zh-CN"/>
        </w:rPr>
        <w:t>提交至“统一门户——科研管理系统”审核</w:t>
      </w:r>
    </w:p>
  </w:comment>
  <w:comment w:id="1" w:author="周天阳" w:date="2026-03-30T14:07:57Z" w:initials="">
    <w:p w14:paraId="23D6700A">
      <w:pPr>
        <w:pStyle w:val="2"/>
      </w:pPr>
      <w:r>
        <w:rPr>
          <w:rFonts w:hint="eastAsia" w:ascii="仿宋_GB2312" w:hAnsi="仿宋" w:eastAsia="仿宋_GB2312"/>
          <w:i w:val="0"/>
          <w:iCs w:val="0"/>
          <w:color w:val="0000FF"/>
          <w:sz w:val="28"/>
          <w:szCs w:val="28"/>
          <w:lang w:val="en-US" w:eastAsia="zh-CN"/>
        </w:rPr>
        <w:t>补充项目名称，名称需与系统提交项目一致，确定后请勿修改</w:t>
      </w:r>
    </w:p>
  </w:comment>
  <w:comment w:id="2" w:author="周天阳" w:date="2026-03-30T14:08:03Z" w:initials="">
    <w:p w14:paraId="5BC86BC5">
      <w:pPr>
        <w:pStyle w:val="3"/>
        <w:keepNext w:val="0"/>
        <w:keepLines w:val="0"/>
        <w:pageBreakBefore w:val="0"/>
        <w:widowControl w:val="0"/>
        <w:tabs>
          <w:tab w:val="left" w:pos="0"/>
        </w:tabs>
        <w:kinsoku/>
        <w:wordWrap/>
        <w:overflowPunct/>
        <w:topLinePunct w:val="0"/>
        <w:autoSpaceDE/>
        <w:autoSpaceDN/>
        <w:bidi w:val="0"/>
        <w:snapToGrid w:val="0"/>
        <w:spacing w:line="360" w:lineRule="auto"/>
        <w:ind w:firstLine="560" w:firstLineChars="200"/>
        <w:textAlignment w:val="auto"/>
      </w:pPr>
      <w:r>
        <w:rPr>
          <w:rFonts w:hint="eastAsia" w:ascii="仿宋_GB2312" w:hAnsi="仿宋" w:eastAsia="仿宋_GB2312"/>
          <w:i/>
          <w:color w:val="4472C4" w:themeColor="accent1"/>
          <w:sz w:val="28"/>
          <w:szCs w:val="28"/>
          <w14:textFill>
            <w14:solidFill>
              <w14:schemeClr w14:val="accent1"/>
            </w14:solidFill>
          </w14:textFill>
        </w:rPr>
        <w:t>备注：写清楚各方分工</w:t>
      </w:r>
      <w:r>
        <w:rPr>
          <w:rFonts w:hint="eastAsia" w:ascii="仿宋_GB2312" w:hAnsi="仿宋" w:eastAsia="仿宋_GB2312"/>
          <w:i/>
          <w:color w:val="4472C4" w:themeColor="accent1"/>
          <w:sz w:val="28"/>
          <w:szCs w:val="28"/>
          <w:lang w:eastAsia="zh-CN"/>
          <w14:textFill>
            <w14:solidFill>
              <w14:schemeClr w14:val="accent1"/>
            </w14:solidFill>
          </w14:textFill>
        </w:rPr>
        <w:t>、</w:t>
      </w:r>
      <w:r>
        <w:rPr>
          <w:rFonts w:hint="eastAsia" w:ascii="仿宋_GB2312" w:hAnsi="仿宋" w:eastAsia="仿宋_GB2312"/>
          <w:i/>
          <w:color w:val="4472C4" w:themeColor="accent1"/>
          <w:sz w:val="28"/>
          <w:szCs w:val="28"/>
          <w14:textFill>
            <w14:solidFill>
              <w14:schemeClr w14:val="accent1"/>
            </w14:solidFill>
          </w14:textFill>
        </w:rPr>
        <w:t>工作进度</w:t>
      </w:r>
      <w:r>
        <w:rPr>
          <w:rFonts w:hint="eastAsia" w:ascii="仿宋_GB2312" w:hAnsi="仿宋" w:eastAsia="仿宋_GB2312"/>
          <w:i/>
          <w:color w:val="4472C4" w:themeColor="accent1"/>
          <w:sz w:val="28"/>
          <w:szCs w:val="28"/>
          <w:lang w:val="en-US" w:eastAsia="zh-CN"/>
          <w14:textFill>
            <w14:solidFill>
              <w14:schemeClr w14:val="accent1"/>
            </w14:solidFill>
          </w14:textFill>
        </w:rPr>
        <w:t>和</w:t>
      </w:r>
      <w:r>
        <w:rPr>
          <w:rFonts w:hint="eastAsia" w:ascii="仿宋_GB2312" w:hAnsi="仿宋" w:eastAsia="仿宋_GB2312"/>
          <w:i/>
          <w:color w:val="4472C4" w:themeColor="accent1"/>
          <w:sz w:val="28"/>
          <w:szCs w:val="28"/>
          <w14:textFill>
            <w14:solidFill>
              <w14:schemeClr w14:val="accent1"/>
            </w14:solidFill>
          </w14:textFill>
        </w:rPr>
        <w:t>预期目标。（定稿版请删除蓝色字体）</w:t>
      </w:r>
    </w:p>
  </w:comment>
  <w:comment w:id="3" w:author="周天阳" w:date="2026-05-06T11:15:18Z" w:initials="">
    <w:p w14:paraId="65F3D639">
      <w:pPr>
        <w:pStyle w:val="2"/>
      </w:pPr>
      <w:r>
        <w:rPr>
          <w:rFonts w:hint="eastAsia" w:ascii="仿宋_GB2312" w:hAnsi="@楷体_GB2312" w:eastAsia="仿宋_GB2312"/>
          <w:i/>
          <w:color w:val="FF0000"/>
          <w:sz w:val="28"/>
          <w:szCs w:val="28"/>
        </w:rPr>
        <w:t>（涉及生物安全相关的项目需有此条款，不相关的请删除）</w:t>
      </w:r>
    </w:p>
  </w:comment>
  <w:comment w:id="4" w:author="周天阳" w:date="2026-05-06T11:15:23Z" w:initials="">
    <w:p w14:paraId="675EE5DD">
      <w:pPr>
        <w:pStyle w:val="2"/>
      </w:pPr>
      <w:r>
        <w:rPr>
          <w:rFonts w:hint="eastAsia" w:ascii="仿宋_GB2312" w:hAnsi="@楷体_GB2312" w:eastAsia="仿宋_GB2312"/>
          <w:i/>
          <w:color w:val="FF0000"/>
          <w:sz w:val="28"/>
          <w:szCs w:val="28"/>
        </w:rPr>
        <w:t>（以人为受试者或者使用人的生物样本等开展的生命科学和医学研究项目需有此条款，不相关的请删除）</w:t>
      </w:r>
    </w:p>
  </w:comment>
  <w:comment w:id="5" w:author="周天阳" w:date="2026-05-06T11:15:28Z" w:initials="">
    <w:p w14:paraId="2715095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楷体_GB2312" w:eastAsia="仿宋_GB2312"/>
          <w:i/>
          <w:color w:val="FF0000"/>
          <w:sz w:val="28"/>
          <w:szCs w:val="28"/>
        </w:rPr>
      </w:pPr>
      <w:r>
        <w:rPr>
          <w:rFonts w:hint="eastAsia" w:ascii="仿宋_GB2312" w:hAnsi="@楷体_GB2312" w:eastAsia="仿宋_GB2312"/>
          <w:i/>
          <w:color w:val="FF0000"/>
          <w:sz w:val="28"/>
          <w:szCs w:val="28"/>
        </w:rPr>
        <w:t>（涉及人类遗传资源样本与信息数据相关的项目需有此条款，不相关的请删除）</w:t>
      </w:r>
    </w:p>
    <w:p w14:paraId="707AE961">
      <w:pPr>
        <w:pStyle w:val="2"/>
      </w:pPr>
    </w:p>
  </w:comment>
  <w:comment w:id="6" w:author="周天阳" w:date="2026-05-06T11:15:32Z" w:initials="">
    <w:p w14:paraId="0807CB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ascii="仿宋_GB2312" w:hAnsi="@楷体_GB2312" w:eastAsia="仿宋_GB2312"/>
          <w:i/>
          <w:sz w:val="28"/>
          <w:szCs w:val="28"/>
        </w:rPr>
      </w:pPr>
      <w:r>
        <w:rPr>
          <w:rFonts w:hint="eastAsia" w:ascii="仿宋_GB2312" w:hAnsi="@楷体_GB2312" w:eastAsia="仿宋_GB2312"/>
          <w:i/>
          <w:color w:val="FF0000"/>
          <w:sz w:val="28"/>
          <w:szCs w:val="28"/>
        </w:rPr>
        <w:t>（涉及实验动物的项目需有此条款，不相关的请删除）</w:t>
      </w:r>
    </w:p>
    <w:p w14:paraId="56F6AFBD">
      <w:pPr>
        <w:pStyle w:val="2"/>
      </w:pPr>
    </w:p>
  </w:comment>
  <w:comment w:id="7" w:author="周天阳" w:date="2026-05-06T11:16:07Z" w:initials="">
    <w:p w14:paraId="3570E4FA">
      <w:pPr>
        <w:pStyle w:val="2"/>
        <w:rPr>
          <w:rFonts w:hint="default" w:eastAsia="宋体"/>
          <w:lang w:val="en-US" w:eastAsia="zh-CN"/>
        </w:rPr>
      </w:pPr>
      <w:r>
        <w:rPr>
          <w:rFonts w:hint="eastAsia"/>
          <w:lang w:val="en-US" w:eastAsia="zh-CN"/>
        </w:rPr>
        <w:t>建议一个单位预留2份</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9FF257" w15:done="0"/>
  <w15:commentEx w15:paraId="23D6700A" w15:done="0"/>
  <w15:commentEx w15:paraId="5BC86BC5" w15:done="0"/>
  <w15:commentEx w15:paraId="65F3D639" w15:done="0"/>
  <w15:commentEx w15:paraId="675EE5DD" w15:done="0"/>
  <w15:commentEx w15:paraId="707AE961" w15:done="0"/>
  <w15:commentEx w15:paraId="56F6AFBD" w15:done="0"/>
  <w15:commentEx w15:paraId="3570E4F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9621DC6-9135-4AB3-BA7B-4B2424C3D4C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AEBF1EED-2DEC-448F-A796-CE877E93AFA7}"/>
  </w:font>
  <w:font w:name="仿宋">
    <w:panose1 w:val="02010609060101010101"/>
    <w:charset w:val="86"/>
    <w:family w:val="modern"/>
    <w:pitch w:val="default"/>
    <w:sig w:usb0="800002BF" w:usb1="38CF7CFA" w:usb2="00000016" w:usb3="00000000" w:csb0="00040001" w:csb1="00000000"/>
    <w:embedRegular r:id="rId3" w:fontKey="{22EF6640-AD7F-400A-AE22-3B003DE80404}"/>
  </w:font>
  <w:font w:name="仿宋_GB2312">
    <w:panose1 w:val="02010609030101010101"/>
    <w:charset w:val="86"/>
    <w:family w:val="modern"/>
    <w:pitch w:val="default"/>
    <w:sig w:usb0="00000001" w:usb1="080E0000" w:usb2="00000000" w:usb3="00000000" w:csb0="00040000" w:csb1="00000000"/>
    <w:embedRegular r:id="rId4" w:fontKey="{FD3DB146-D319-44B5-915C-72A759DD5A92}"/>
  </w:font>
  <w:font w:name="@楷体_GB2312">
    <w:panose1 w:val="02010609030101010101"/>
    <w:charset w:val="86"/>
    <w:family w:val="modern"/>
    <w:pitch w:val="default"/>
    <w:sig w:usb0="00000001" w:usb1="080E0000" w:usb2="00000000" w:usb3="00000000" w:csb0="00040000" w:csb1="00000000"/>
    <w:embedRegular r:id="rId5" w:fontKey="{80F50A59-79B0-4292-8F16-017673BA6ADE}"/>
  </w:font>
  <w:font w:name="楷体_GB2312">
    <w:panose1 w:val="02010609030101010101"/>
    <w:charset w:val="86"/>
    <w:family w:val="modern"/>
    <w:pitch w:val="default"/>
    <w:sig w:usb0="00000001" w:usb1="080E0000" w:usb2="00000000" w:usb3="00000000" w:csb0="00040000" w:csb1="00000000"/>
    <w:embedRegular r:id="rId6" w:fontKey="{D383D1AF-DE38-425E-B046-E4CC1BCFF7C1}"/>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周天阳">
    <w15:presenceInfo w15:providerId="WPS Office" w15:userId="3582561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C64"/>
    <w:rsid w:val="000064FF"/>
    <w:rsid w:val="000F4955"/>
    <w:rsid w:val="001A406A"/>
    <w:rsid w:val="00211F86"/>
    <w:rsid w:val="00213C4F"/>
    <w:rsid w:val="00343C2B"/>
    <w:rsid w:val="00441834"/>
    <w:rsid w:val="00454449"/>
    <w:rsid w:val="00464EFC"/>
    <w:rsid w:val="004C2E72"/>
    <w:rsid w:val="004F3DFC"/>
    <w:rsid w:val="00613D8D"/>
    <w:rsid w:val="00625E02"/>
    <w:rsid w:val="00630620"/>
    <w:rsid w:val="006E08F4"/>
    <w:rsid w:val="007C031C"/>
    <w:rsid w:val="007F77D1"/>
    <w:rsid w:val="00862A6F"/>
    <w:rsid w:val="008B577C"/>
    <w:rsid w:val="008C0D23"/>
    <w:rsid w:val="008C43DD"/>
    <w:rsid w:val="008C7491"/>
    <w:rsid w:val="008F2D1C"/>
    <w:rsid w:val="009008FB"/>
    <w:rsid w:val="00920A5F"/>
    <w:rsid w:val="00953CA1"/>
    <w:rsid w:val="009567A7"/>
    <w:rsid w:val="00AA30DB"/>
    <w:rsid w:val="00AB2078"/>
    <w:rsid w:val="00AB49B7"/>
    <w:rsid w:val="00AD4701"/>
    <w:rsid w:val="00BE4C94"/>
    <w:rsid w:val="00CD648C"/>
    <w:rsid w:val="00D01466"/>
    <w:rsid w:val="00DA388E"/>
    <w:rsid w:val="00DE7C64"/>
    <w:rsid w:val="00E03D2A"/>
    <w:rsid w:val="00E57ED4"/>
    <w:rsid w:val="00E74979"/>
    <w:rsid w:val="00E826DA"/>
    <w:rsid w:val="00EC4705"/>
    <w:rsid w:val="00EE6646"/>
    <w:rsid w:val="00F3427A"/>
    <w:rsid w:val="00F53869"/>
    <w:rsid w:val="00FD393B"/>
    <w:rsid w:val="0E7476E7"/>
    <w:rsid w:val="1254239F"/>
    <w:rsid w:val="18A059C8"/>
    <w:rsid w:val="1A924A4C"/>
    <w:rsid w:val="1E0275AC"/>
    <w:rsid w:val="1E5573CD"/>
    <w:rsid w:val="22972706"/>
    <w:rsid w:val="26AC3A6A"/>
    <w:rsid w:val="5EE25574"/>
    <w:rsid w:val="634E142A"/>
    <w:rsid w:val="6E5813AF"/>
    <w:rsid w:val="71ED6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Body Text"/>
    <w:basedOn w:val="1"/>
    <w:link w:val="10"/>
    <w:uiPriority w:val="0"/>
    <w:rPr>
      <w:sz w:val="2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uiPriority w:val="99"/>
    <w:rPr>
      <w:color w:val="0563C1" w:themeColor="hyperlink"/>
      <w:u w:val="single"/>
      <w14:textFill>
        <w14:solidFill>
          <w14:schemeClr w14:val="hlink"/>
        </w14:solidFill>
      </w14:textFill>
    </w:rPr>
  </w:style>
  <w:style w:type="character" w:customStyle="1" w:styleId="10">
    <w:name w:val="正文文本 字符"/>
    <w:basedOn w:val="8"/>
    <w:link w:val="3"/>
    <w:qFormat/>
    <w:uiPriority w:val="0"/>
    <w:rPr>
      <w:rFonts w:ascii="Times New Roman" w:hAnsi="Times New Roman" w:eastAsia="宋体" w:cs="Times New Roman"/>
      <w:sz w:val="28"/>
      <w:szCs w:val="24"/>
    </w:rPr>
  </w:style>
  <w:style w:type="character" w:customStyle="1" w:styleId="11">
    <w:name w:val="页眉 字符"/>
    <w:basedOn w:val="8"/>
    <w:link w:val="5"/>
    <w:uiPriority w:val="99"/>
    <w:rPr>
      <w:rFonts w:ascii="Times New Roman" w:hAnsi="Times New Roman" w:eastAsia="宋体" w:cs="Times New Roman"/>
      <w:sz w:val="18"/>
      <w:szCs w:val="18"/>
    </w:rPr>
  </w:style>
  <w:style w:type="character" w:customStyle="1" w:styleId="12">
    <w:name w:val="页脚 字符"/>
    <w:basedOn w:val="8"/>
    <w:link w:val="4"/>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2502</Words>
  <Characters>2580</Characters>
  <Lines>27</Lines>
  <Paragraphs>7</Paragraphs>
  <TotalTime>7</TotalTime>
  <ScaleCrop>false</ScaleCrop>
  <LinksUpToDate>false</LinksUpToDate>
  <CharactersWithSpaces>2720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2022-11-22T01:30:00Z</dcterms:created>
  <dc:creator>admin</dc:creator>
  <cp:lastModifiedBy>周天阳</cp:lastModifiedBy>
  <dcterms:modified xsi:type="dcterms:W3CDTF">2026-05-06T03:19:35Z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eyJoZGlkIjoiODZhMDM4MmQ5YTNiNDRmMTYzOTFhMGRhYzkyZmUzZGYiLCJ1c2VySWQiOiIxNjUwNjk5OTYwIn0=</vt:lpwstr>
  </property>
  <property fmtid="{D5CDD505-2E9C-101B-9397-08002B2CF9AE}" pid="3" name="KSOProductBuildVer">
    <vt:lpwstr>2052-12.1.0.25225</vt:lpwstr>
  </property>
  <property fmtid="{D5CDD505-2E9C-101B-9397-08002B2CF9AE}" pid="4" name="ICV">
    <vt:lpwstr>E953CDB498654242AF6F01005BB099D2_12</vt:lpwstr>
  </property>
</Properties>
</file>