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5A10D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600" w:lineRule="exact"/>
        <w:jc w:val="center"/>
        <w:textAlignment w:val="auto"/>
        <w:rPr>
          <w:rFonts w:ascii="Times New Roman" w:eastAsia="方正小标宋简体" w:hAnsi="Times New Roman" w:cs="Times New Roman" w:hint="eastAsia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w w:val="95"/>
          <w:sz w:val="44"/>
          <w:szCs w:val="44"/>
        </w:rPr>
        <w:t>新时代高校党支部工作法典型案例报送要求</w:t>
      </w:r>
    </w:p>
    <w:p w14:paraId="1C51C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总体要求</w:t>
      </w:r>
    </w:p>
    <w:p w14:paraId="08149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eastAsia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sz w:val="32"/>
          <w:szCs w:val="32"/>
        </w:rPr>
        <w:t>坚持以习近平新时代中国特色社会主义思想为指导，深入学习贯彻习近平总书记关于党的建设的重要思想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、关于党的自我革命的重要思想特别是</w:t>
      </w:r>
      <w:r>
        <w:rPr>
          <w:rFonts w:ascii="Times New Roman" w:eastAsia="仿宋_GB2312" w:hAnsi="Times New Roman" w:cs="Times New Roman"/>
          <w:sz w:val="32"/>
          <w:szCs w:val="32"/>
        </w:rPr>
        <w:t>关于高校党建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>
        <w:rPr>
          <w:rFonts w:ascii="Times New Roman" w:eastAsia="仿宋_GB2312" w:hAnsi="Times New Roman" w:cs="Times New Roman"/>
          <w:sz w:val="32"/>
          <w:szCs w:val="32"/>
        </w:rPr>
        <w:t>的重要论述，贯彻落实新时代党的组织路线，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立足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高校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特色，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突出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目标导向、问题导向、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效果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导向，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创新思路举措和方式方法，破解基层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党支部在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作用发挥和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自身建设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上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难点堵点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，形成可复制、</w:t>
      </w:r>
      <w:r>
        <w:rPr>
          <w:rFonts w:ascii="Times New Roman" w:hAnsi="Times New Roman" w:cs="Times New Roman" w:hint="eastAsia"/>
          <w:sz w:val="32"/>
          <w:szCs w:val="32"/>
          <w:lang w:val="en-US" w:eastAsia="zh-CN" w:bidi="ar"/>
        </w:rPr>
        <w:t>可借鉴、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可推广的工作方法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，</w:t>
      </w:r>
      <w:r>
        <w:rPr>
          <w:rFonts w:ascii="Times New Roman" w:hAnsi="Times New Roman" w:cs="Times New Roman" w:hint="eastAsia"/>
          <w:sz w:val="32"/>
          <w:szCs w:val="32"/>
          <w:lang w:val="en-US" w:eastAsia="zh-CN" w:bidi="ar"/>
        </w:rPr>
        <w:t>推动从解决“一个问题”向解决“一类问题”转化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，进一步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 w:bidi="ar"/>
        </w:rPr>
        <w:t>夯实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为党育人、为国育才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 w:bidi="ar"/>
        </w:rPr>
        <w:t>基层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战斗堡垒，辐射带动高校基层党组织全面进步、全面过硬，为深入实施新时代立德树人工程，加快建设教育强国提供坚强政治保证和组织保证。</w:t>
      </w:r>
    </w:p>
    <w:p w14:paraId="10BC6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二、重点方向</w:t>
      </w:r>
    </w:p>
    <w:p w14:paraId="22B9A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高校基层党支部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聚焦某个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重点方向，或重点方向中的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项具体要求，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结合具体实践与思考</w:t>
      </w:r>
      <w:r>
        <w:rPr>
          <w:rFonts w:ascii="Times New Roman" w:hAnsi="Times New Roman" w:cs="Times New Roman" w:hint="eastAsia"/>
          <w:sz w:val="32"/>
          <w:szCs w:val="32"/>
          <w:lang w:val="en-US" w:eastAsia="zh-CN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凝练总结本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支部工作法</w:t>
      </w:r>
      <w:r>
        <w:rPr>
          <w:rFonts w:ascii="Times New Roman" w:hAnsi="Times New Roman" w:cs="Times New Roman" w:hint="eastAsia"/>
          <w:sz w:val="32"/>
          <w:szCs w:val="32"/>
          <w:lang w:val="en-US" w:eastAsia="zh-CN"/>
        </w:rPr>
        <w:t>典型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案例。</w:t>
      </w:r>
    </w:p>
    <w:p w14:paraId="0FE8F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hAnsi="Times New Roman" w:cs="Times New Roman" w:hint="eastAsia"/>
          <w:b w:val="0"/>
          <w:bCs w:val="0"/>
          <w:sz w:val="32"/>
          <w:szCs w:val="32"/>
          <w:lang w:eastAsia="zh-CN"/>
        </w:rPr>
        <w:t>（</w:t>
      </w:r>
      <w:r>
        <w:rPr>
          <w:rFonts w:ascii="Times New Roman" w:hAnsi="Times New Roman" w:cs="Times New Roman" w:hint="eastAsia"/>
          <w:b w:val="0"/>
          <w:bCs w:val="0"/>
          <w:sz w:val="32"/>
          <w:szCs w:val="32"/>
          <w:lang w:val="en-US" w:eastAsia="zh-CN"/>
        </w:rPr>
        <w:t>一</w:t>
      </w:r>
      <w:r>
        <w:rPr>
          <w:rFonts w:ascii="Times New Roman" w:hAnsi="Times New Roman" w:cs="Times New Roman" w:hint="eastAsia"/>
          <w:b w:val="0"/>
          <w:bCs w:val="0"/>
          <w:sz w:val="32"/>
          <w:szCs w:val="32"/>
          <w:lang w:eastAsia="zh-CN"/>
        </w:rPr>
        <w:t>）</w:t>
      </w:r>
      <w:r>
        <w:rPr>
          <w:rFonts w:ascii="楷体_GB2312" w:eastAsia="楷体_GB2312" w:hAnsi="Times New Roman" w:cs="Times New Roman" w:hint="eastAsia"/>
          <w:b w:val="0"/>
          <w:bCs w:val="0"/>
          <w:sz w:val="32"/>
          <w:szCs w:val="32"/>
        </w:rPr>
        <w:t>强化理论武装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增强党员教育实效，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师生群体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分类施教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，创新党员教育方式、路径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载体，突出针对性和实效性，提升吸引力和感染力，注重理论联系实际、指导实践，切实推动党的创新理论教育、理想信念教育和党章党规党纪教育入心入脑入行。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val="en-US" w:eastAsia="zh-CN"/>
        </w:rPr>
        <w:t>发挥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教育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val="en-US" w:eastAsia="zh-CN"/>
        </w:rPr>
        <w:t>引领功能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依托党员宣讲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国情研修、教师每周集体学习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社会实践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等形式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加强师生思想政治教育，强化政治认同、思想认同、理论认同、情感认同。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健全常态长效制度机制，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巩固拓展</w:t>
      </w:r>
      <w:r>
        <w:rPr>
          <w:rFonts w:ascii="Times New Roman" w:hAnsi="Times New Roman" w:cs="Times New Roman" w:hint="eastAsia"/>
          <w:sz w:val="32"/>
          <w:szCs w:val="32"/>
          <w:lang w:val="en-US" w:eastAsia="zh-CN"/>
        </w:rPr>
        <w:t>党内集中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教育成果，健全“四个以学”长效机制；增强党员基本培训集中大课交流研讨质效，提高党员教育管理信息化、智能化水平。</w:t>
      </w:r>
    </w:p>
    <w:p w14:paraId="4FB98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b w:val="0"/>
          <w:bCs w:val="0"/>
          <w:sz w:val="32"/>
          <w:szCs w:val="32"/>
          <w:lang w:eastAsia="zh-CN"/>
        </w:rPr>
        <w:t>（</w:t>
      </w:r>
      <w:r>
        <w:rPr>
          <w:rFonts w:ascii="楷体_GB2312" w:eastAsia="楷体_GB2312" w:hAnsi="Times New Roman" w:cs="Times New Roman" w:hint="eastAsia"/>
          <w:b w:val="0"/>
          <w:bCs w:val="0"/>
          <w:sz w:val="32"/>
          <w:szCs w:val="32"/>
          <w:lang w:val="en-US" w:eastAsia="zh-CN"/>
        </w:rPr>
        <w:t>二</w:t>
      </w:r>
      <w:r>
        <w:rPr>
          <w:rFonts w:ascii="楷体_GB2312" w:eastAsia="楷体_GB2312" w:hAnsi="Times New Roman" w:cs="Times New Roman" w:hint="eastAsia"/>
          <w:b w:val="0"/>
          <w:bCs w:val="0"/>
          <w:sz w:val="32"/>
          <w:szCs w:val="32"/>
          <w:lang w:eastAsia="zh-CN"/>
        </w:rPr>
        <w:t>）建强支部班子。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聚焦能力提升，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带头落实“第一议题”制度，不断增强政治判断力、政治领悟力、政治执行力，提升抓党建、带队伍、促业务能力，进一步发挥教师党支部书记“党建、业务双带头”作用。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凝聚班子合力，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健全权责对应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分工合作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体系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，完善班子民主决策工作机制，带领党员贯彻落实党中央决策部署和上级党组织交办任务有力。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val="en-US" w:eastAsia="zh-CN"/>
        </w:rPr>
        <w:t>突出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培育培养，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结合教师职业发展规律和学生流动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特征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实际，鼓励探索建立班子成员“靠前选苗育苗”工作机制。</w:t>
      </w:r>
    </w:p>
    <w:p w14:paraId="3335E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楷体_GB2312" w:eastAsia="楷体_GB2312" w:hAnsi="Times New Roman" w:cs="Times New Roman" w:hint="eastAsia"/>
          <w:b w:val="0"/>
          <w:bCs w:val="0"/>
          <w:sz w:val="32"/>
          <w:szCs w:val="32"/>
          <w:lang w:eastAsia="zh-CN"/>
        </w:rPr>
        <w:t>（</w:t>
      </w:r>
      <w:r>
        <w:rPr>
          <w:rFonts w:ascii="楷体_GB2312" w:eastAsia="楷体_GB2312" w:hAnsi="Times New Roman" w:cs="Times New Roman" w:hint="eastAsia"/>
          <w:b w:val="0"/>
          <w:bCs w:val="0"/>
          <w:sz w:val="32"/>
          <w:szCs w:val="32"/>
          <w:lang w:val="en-US" w:eastAsia="zh-CN"/>
        </w:rPr>
        <w:t>三</w:t>
      </w:r>
      <w:r>
        <w:rPr>
          <w:rFonts w:ascii="楷体_GB2312" w:eastAsia="楷体_GB2312" w:hAnsi="Times New Roman" w:cs="Times New Roman" w:hint="eastAsia"/>
          <w:b w:val="0"/>
          <w:bCs w:val="0"/>
          <w:sz w:val="32"/>
          <w:szCs w:val="32"/>
          <w:lang w:eastAsia="zh-CN"/>
        </w:rPr>
        <w:t>）锻造过硬队伍。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提高发展党员质量，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始终将政治标准摆在首位，加强全过程教育培养，精准考察入党积极分子政治素质；加强高层次人才和优秀青年教师的政治引领和政治吸纳、补齐在低年级学生中发展党员短板；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结合重要纪念日、入党宣誓等关键节点环节，强化仪式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教育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实效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严格党员教育管理，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完善制度机制，着力提升组织生活质效；加强新党员纪律教育，加强毕业生党员离校教育和管理服务；</w:t>
      </w:r>
      <w:r>
        <w:rPr>
          <w:rFonts w:ascii="Times New Roman" w:hAnsi="Times New Roman" w:cs="Times New Roman" w:hint="eastAsia"/>
          <w:sz w:val="32"/>
          <w:szCs w:val="32"/>
          <w:lang w:val="en-US" w:eastAsia="zh-CN"/>
        </w:rPr>
        <w:t>做好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党内关怀帮扶</w:t>
      </w:r>
      <w:r>
        <w:rPr>
          <w:rFonts w:ascii="Times New Roman" w:hAnsi="Times New Roman" w:cs="Times New Roman" w:hint="eastAsia"/>
          <w:sz w:val="32"/>
          <w:szCs w:val="32"/>
          <w:lang w:val="en-US" w:eastAsia="zh-CN"/>
        </w:rPr>
        <w:t>工作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，加大先进典型选树和宣传力度。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强化监督责任，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开展经常性谈心谈话，用好批评</w:t>
      </w:r>
      <w:r>
        <w:rPr>
          <w:rFonts w:ascii="Times New Roman" w:hAnsi="Times New Roman" w:cs="Times New Roman" w:hint="eastAsia"/>
          <w:sz w:val="32"/>
          <w:szCs w:val="32"/>
          <w:lang w:val="en-US" w:eastAsia="zh-CN"/>
        </w:rPr>
        <w:t>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自我批评武器，坚持开门接受监督；加强作风建设和警示教育，以优良党风引领师德师风、医德医风、教风学风；严肃稳妥处置不合格党员。</w:t>
      </w:r>
    </w:p>
    <w:p w14:paraId="68FAF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楷体_GB2312" w:eastAsia="楷体_GB2312" w:hAnsi="Times New Roman" w:cs="Times New Roman" w:hint="eastAsia"/>
          <w:b w:val="0"/>
          <w:bCs w:val="0"/>
          <w:sz w:val="32"/>
          <w:szCs w:val="32"/>
          <w:lang w:eastAsia="zh-CN"/>
        </w:rPr>
        <w:t>（</w:t>
      </w:r>
      <w:r>
        <w:rPr>
          <w:rFonts w:ascii="楷体_GB2312" w:eastAsia="楷体_GB2312" w:hAnsi="Times New Roman" w:cs="Times New Roman" w:hint="eastAsia"/>
          <w:b w:val="0"/>
          <w:bCs w:val="0"/>
          <w:sz w:val="32"/>
          <w:szCs w:val="32"/>
          <w:lang w:val="en-US" w:eastAsia="zh-CN"/>
        </w:rPr>
        <w:t>四</w:t>
      </w:r>
      <w:r>
        <w:rPr>
          <w:rFonts w:ascii="楷体_GB2312" w:eastAsia="楷体_GB2312" w:hAnsi="Times New Roman" w:cs="Times New Roman" w:hint="eastAsia"/>
          <w:b w:val="0"/>
          <w:bCs w:val="0"/>
          <w:sz w:val="32"/>
          <w:szCs w:val="32"/>
          <w:lang w:eastAsia="zh-CN"/>
        </w:rPr>
        <w:t>）加强政治把关。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完善把关机制，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明确适用方式，规范具体程序，推动教师党支部在招聘引进、职称评审、岗位聘用、导师遴选、评优奖励、聘期考核、项目申报、教材编写等工作中做好政治把关和师德考察。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落实</w:t>
      </w:r>
      <w:r>
        <w:rPr>
          <w:rFonts w:ascii="Times New Roman" w:hAnsi="Times New Roman" w:cs="Times New Roman" w:hint="eastAsia"/>
          <w:b/>
          <w:bCs/>
          <w:sz w:val="32"/>
          <w:szCs w:val="32"/>
          <w:lang w:eastAsia="zh-CN"/>
        </w:rPr>
        <w:t>意识形态工作责任制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引导教师在课堂教学、论坛讲座等活动中坚持正确的政治立场、政治方向；密切关注师生思想动态，充分发挥预警作用，有力维护学校安全稳定。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val="en-US" w:eastAsia="zh-CN"/>
        </w:rPr>
        <w:t>持续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清朗网络空间，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发扬斗争精神，引导党员师生对错误思潮、不良言行主动发声，敢于亮剑，推动正能量形成大流量。</w:t>
      </w:r>
    </w:p>
    <w:p w14:paraId="1F8C1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楷体_GB2312" w:eastAsia="楷体_GB2312" w:hAnsi="Times New Roman" w:cs="Times New Roman" w:hint="eastAsia"/>
          <w:b w:val="0"/>
          <w:bCs w:val="0"/>
          <w:sz w:val="32"/>
          <w:szCs w:val="32"/>
          <w:lang w:eastAsia="zh-CN"/>
        </w:rPr>
        <w:t>（</w:t>
      </w:r>
      <w:r>
        <w:rPr>
          <w:rFonts w:ascii="楷体_GB2312" w:eastAsia="楷体_GB2312" w:hAnsi="Times New Roman" w:cs="Times New Roman" w:hint="eastAsia"/>
          <w:b w:val="0"/>
          <w:bCs w:val="0"/>
          <w:sz w:val="32"/>
          <w:szCs w:val="32"/>
          <w:lang w:val="en-US" w:eastAsia="zh-CN"/>
        </w:rPr>
        <w:t>五</w:t>
      </w:r>
      <w:r>
        <w:rPr>
          <w:rFonts w:ascii="楷体_GB2312" w:eastAsia="楷体_GB2312" w:hAnsi="Times New Roman" w:cs="Times New Roman" w:hint="eastAsia"/>
          <w:b w:val="0"/>
          <w:bCs w:val="0"/>
          <w:sz w:val="32"/>
          <w:szCs w:val="32"/>
          <w:lang w:eastAsia="zh-CN"/>
        </w:rPr>
        <w:t>）联系服务师生。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促进教师专业发展，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教师党支部创设服务载体，搭建交流平台，推动解决教师在工作、生活和职业发展中的急难愁盼问题。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助力学生成长成才，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关心带动学生学业就业、全面发展和身心健康，学生党支部参与学生事务管理，积极发挥党建带群团建设作用。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推动作用发挥融入日常，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完善在岗离岗、线上线下、平时应急作用发挥机制，在科研教学机构、“一站式”学生社区等常态化设岗定责，亮身份、做表率、强服务，使作用发挥更加可感可及。</w:t>
      </w:r>
    </w:p>
    <w:p w14:paraId="51215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楷体_GB2312" w:eastAsia="楷体_GB2312" w:hAnsi="Times New Roman" w:cs="Times New Roman" w:hint="eastAsia"/>
          <w:b w:val="0"/>
          <w:bCs w:val="0"/>
          <w:sz w:val="32"/>
          <w:szCs w:val="32"/>
          <w:lang w:eastAsia="zh-CN"/>
        </w:rPr>
        <w:t>（</w:t>
      </w:r>
      <w:r>
        <w:rPr>
          <w:rFonts w:ascii="楷体_GB2312" w:eastAsia="楷体_GB2312" w:hAnsi="Times New Roman" w:cs="Times New Roman" w:hint="eastAsia"/>
          <w:b w:val="0"/>
          <w:bCs w:val="0"/>
          <w:sz w:val="32"/>
          <w:szCs w:val="32"/>
          <w:lang w:val="en-US" w:eastAsia="zh-CN"/>
        </w:rPr>
        <w:t>六</w:t>
      </w:r>
      <w:r>
        <w:rPr>
          <w:rFonts w:ascii="楷体_GB2312" w:eastAsia="楷体_GB2312" w:hAnsi="Times New Roman" w:cs="Times New Roman" w:hint="eastAsia"/>
          <w:b w:val="0"/>
          <w:bCs w:val="0"/>
          <w:sz w:val="32"/>
          <w:szCs w:val="32"/>
          <w:lang w:eastAsia="zh-CN"/>
        </w:rPr>
        <w:t>）推动高质量发展。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破解发展难题，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推动党建工作和业务工作深度融合，同谋划、同部署、同推进、同考核。以有组织拔尖创新人才培养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保障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国家急需紧缺人才需求；以有组织科研推动“卡脖子”关键核心技术攻关。健全业务骨干和党员“双向培养”机制。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团结凝聚奋进力量，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广泛开展统一战线工作，团结各民主党派和无党派人士，发挥“五老”（即“老干部、老战士、老专家、老教师、老模范”）作用，做好校友工作，凝聚推动发展的磅礴力量。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深入推进“强国行”专项行动，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发挥学科优势，有力服务国家重大战略和</w:t>
      </w:r>
      <w:r>
        <w:rPr>
          <w:rFonts w:ascii="Times New Roman" w:hAnsi="Times New Roman" w:cs="Times New Roman" w:hint="eastAsia"/>
          <w:sz w:val="32"/>
          <w:szCs w:val="32"/>
          <w:lang w:val="en-US" w:eastAsia="zh-CN"/>
        </w:rPr>
        <w:t>区域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经济社会发展，加强与地方政府、企事业单位联系对接，建设合作平台、解决实际问题、推动科技成果转化落地。</w:t>
      </w:r>
    </w:p>
    <w:p w14:paraId="3EF4F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eastAsia"/>
          <w:sz w:val="32"/>
          <w:szCs w:val="32"/>
          <w:lang w:val="en-US" w:eastAsia="zh-CN"/>
        </w:rPr>
        <w:t>三、内容要求</w:t>
      </w:r>
    </w:p>
    <w:p w14:paraId="166C6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  <w:lang w:val="en-US" w:eastAsia="zh-CN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 xml:space="preserve">  每个党支部提交1篇</w:t>
      </w:r>
      <w:r>
        <w:rPr>
          <w:rFonts w:ascii="Times New Roman" w:hAnsi="Times New Roman" w:cs="Times New Roman" w:hint="eastAsia"/>
          <w:sz w:val="32"/>
          <w:szCs w:val="32"/>
          <w:lang w:val="en-US" w:eastAsia="zh-CN"/>
        </w:rPr>
        <w:t>党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支部工作法典型案例，</w:t>
      </w:r>
      <w:r>
        <w:rPr>
          <w:rFonts w:ascii="Times New Roman" w:hAnsi="Times New Roman" w:cs="Times New Roman" w:hint="eastAsia"/>
          <w:sz w:val="32"/>
          <w:szCs w:val="32"/>
          <w:lang w:val="en-US" w:eastAsia="zh-CN"/>
        </w:rPr>
        <w:t>字数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控制在</w:t>
      </w:r>
      <w:r>
        <w:rPr>
          <w:rFonts w:ascii="Times New Roman" w:hAnsi="Times New Roman" w:cs="Times New Roman" w:hint="eastAsia"/>
          <w:sz w:val="32"/>
          <w:szCs w:val="32"/>
          <w:lang w:val="en-US" w:eastAsia="zh-CN"/>
        </w:rPr>
        <w:t>2000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字以内，工作法名称要高度凝练、充分体现理念方法，内容</w:t>
      </w:r>
      <w:r>
        <w:rPr>
          <w:rFonts w:ascii="Times New Roman" w:hAnsi="Times New Roman" w:cs="Times New Roman" w:hint="eastAsia"/>
          <w:sz w:val="32"/>
          <w:szCs w:val="32"/>
          <w:lang w:val="en-US" w:eastAsia="zh-CN"/>
        </w:rPr>
        <w:t>包含导语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、基本内涵、主要做法、成效启示四个</w:t>
      </w:r>
      <w:r>
        <w:rPr>
          <w:rFonts w:ascii="Times New Roman" w:hAnsi="Times New Roman" w:cs="Times New Roman" w:hint="eastAsia"/>
          <w:sz w:val="32"/>
          <w:szCs w:val="32"/>
          <w:lang w:val="en-US" w:eastAsia="zh-CN"/>
        </w:rPr>
        <w:t>部分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，要求主旨明确、层次清晰、</w:t>
      </w:r>
      <w:r>
        <w:rPr>
          <w:rFonts w:ascii="Times New Roman" w:hAnsi="Times New Roman" w:cs="Times New Roman" w:hint="eastAsia"/>
          <w:sz w:val="32"/>
          <w:szCs w:val="32"/>
          <w:lang w:val="en-US" w:eastAsia="zh-CN"/>
        </w:rPr>
        <w:t>逻辑严密、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概括精准、</w:t>
      </w:r>
      <w:r>
        <w:rPr>
          <w:rFonts w:ascii="Times New Roman" w:hAnsi="Times New Roman" w:cs="Times New Roman" w:hint="eastAsia"/>
          <w:sz w:val="32"/>
          <w:szCs w:val="32"/>
          <w:lang w:val="en-US" w:eastAsia="zh-CN"/>
        </w:rPr>
        <w:t>表述规范、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易懂易记。</w:t>
      </w:r>
      <w:r>
        <w:rPr>
          <w:rFonts w:ascii="Times New Roman" w:hAnsi="Times New Roman" w:cs="Times New Roman" w:hint="eastAsia"/>
          <w:sz w:val="32"/>
          <w:szCs w:val="32"/>
          <w:lang w:val="en-US" w:eastAsia="zh-CN"/>
        </w:rPr>
        <w:t>其中，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“</w:t>
      </w:r>
      <w:r>
        <w:rPr>
          <w:rFonts w:ascii="Times New Roman" w:hAnsi="Times New Roman" w:cs="Times New Roman" w:hint="eastAsia"/>
          <w:sz w:val="32"/>
          <w:szCs w:val="32"/>
          <w:lang w:val="en-US" w:eastAsia="zh-CN"/>
        </w:rPr>
        <w:t>导语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”部分主要介绍党支部概况</w:t>
      </w:r>
      <w:r>
        <w:rPr>
          <w:rFonts w:ascii="Times New Roman" w:hAnsi="Times New Roman" w:cs="Times New Roman" w:hint="eastAsia"/>
          <w:sz w:val="32"/>
          <w:szCs w:val="32"/>
          <w:lang w:val="en-US" w:eastAsia="zh-CN"/>
        </w:rPr>
        <w:t>，以及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党支部工作法的由来；“基本内涵”部分简明扼要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说明解决的关键问题，使用的方法策略、依据的理念理论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；“主要做法”部分集中体现</w:t>
      </w:r>
      <w:r>
        <w:rPr>
          <w:rFonts w:ascii="Times New Roman" w:hAnsi="Times New Roman" w:cs="Times New Roman" w:hint="eastAsia"/>
          <w:sz w:val="32"/>
          <w:szCs w:val="32"/>
          <w:lang w:val="en-US" w:eastAsia="zh-CN"/>
        </w:rPr>
        <w:t>党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支部工作法的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具体办法、措施、路径等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，从操作层面进行梳理归纳，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确保可读、可感</w:t>
      </w:r>
      <w:r>
        <w:rPr>
          <w:rFonts w:ascii="Times New Roman" w:hAnsi="Times New Roman" w:cs="仿宋_GB2312" w:hint="eastAsia"/>
          <w:color w:val="000000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避免泛泛而谈、空话套话</w:t>
      </w:r>
      <w:r>
        <w:rPr>
          <w:rFonts w:ascii="Times New Roman" w:hAnsi="Times New Roman" w:cs="仿宋_GB2312" w:hint="eastAsia"/>
          <w:color w:val="000000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有具体事例和数据支撑；“成效启示”部分主要是从本党支部的角度，阐释党支部工作法的成效、思考和启发，可适当阐述其推广价值。</w:t>
      </w:r>
    </w:p>
    <w:p w14:paraId="71A99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ascii="Times New Roman" w:hAnsi="Times New Roman" w:cs="Times New Roman" w:hint="eastAsia"/>
          <w:sz w:val="32"/>
          <w:szCs w:val="32"/>
          <w:lang w:val="en-US" w:eastAsia="zh-CN"/>
        </w:rPr>
      </w:pPr>
      <w:r>
        <w:rPr>
          <w:rFonts w:ascii="Times New Roman" w:hAnsi="Times New Roman" w:cs="Times New Roman" w:hint="eastAsia"/>
          <w:sz w:val="32"/>
          <w:szCs w:val="32"/>
          <w:lang w:val="en-US" w:eastAsia="zh-CN"/>
        </w:rPr>
        <w:t>同时，提供2—3张能够反映党支部工作法实施过程和成效的图片，并附简要文字说明。</w:t>
      </w:r>
    </w:p>
    <w:p w14:paraId="45E6F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黑体" w:hAnsi="Times New Roman" w:cs="Times New Roman" w:hint="eastAsia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eastAsia"/>
          <w:sz w:val="32"/>
          <w:szCs w:val="32"/>
          <w:lang w:val="en-US" w:eastAsia="zh-CN"/>
        </w:rPr>
        <w:t>四、格式要求</w:t>
      </w:r>
    </w:p>
    <w:p w14:paraId="65FCA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用第三人称撰写，一般不使用图表。无抄袭转载、版权争议等情况，不包含不宜公开发表的信息。</w:t>
      </w:r>
    </w:p>
    <w:p w14:paraId="5B8E4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仿宋_GB2312" w:hint="eastAsia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主标题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：方正小标宋简体，小二号字，居中。</w:t>
      </w:r>
    </w:p>
    <w:p w14:paraId="0E15C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</w:pPr>
      <w:r>
        <w:rPr>
          <w:rFonts w:ascii="Times New Roman" w:hAnsi="Times New Roman" w:cs="仿宋_GB2312" w:hint="eastAsia"/>
          <w:b/>
          <w:bCs/>
          <w:sz w:val="32"/>
          <w:szCs w:val="32"/>
          <w:lang w:val="en-US" w:eastAsia="zh-CN"/>
        </w:rPr>
        <w:t>支部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名称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：楷体，三号字，置于主标题下方，居中。</w:t>
      </w:r>
    </w:p>
    <w:p w14:paraId="543CB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仿宋_GB2312" w:hint="eastAsia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一级标题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：黑体，三号字，首行缩进2字符。</w:t>
      </w:r>
    </w:p>
    <w:p w14:paraId="753F5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二级标题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：楷体，三号字，首行缩进2字符。</w:t>
      </w:r>
    </w:p>
    <w:p w14:paraId="6BF8C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三级标题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：仿宋GB2312，三号字，加粗，首行缩进2字符。</w:t>
      </w:r>
    </w:p>
    <w:p w14:paraId="03D2B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仿宋_GB2312" w:hint="eastAsia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正文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：仿宋GB2312，三号字，首行缩进2字符，两端对齐。</w:t>
      </w:r>
    </w:p>
    <w:p w14:paraId="5FCDF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仿宋_GB2312" w:hint="eastAsia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结构层次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：分级标题序号依次用“一、”“（一）”“1.”标注。</w:t>
      </w:r>
    </w:p>
    <w:p w14:paraId="55FD4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整体文字行间距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：固定值30磅。</w:t>
      </w:r>
    </w:p>
    <w:p w14:paraId="4EBBF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eastAsia="仿宋_GB2312" w:hAnsi="Times New Roman" w:cs="仿宋_GB2312" w:hint="eastAsia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西文字体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：Times New Roman。</w:t>
      </w:r>
    </w:p>
    <w:p w14:paraId="6940A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cs="仿宋_GB2312" w:hint="eastAsia"/>
          <w:color w:val="000000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页码：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Times New Roman，四号字，居中。示例：— </w:t>
      </w:r>
      <w:r>
        <w:rPr>
          <w:rFonts w:ascii="Times New Roman" w:hAnsi="Times New Roman" w:cs="Times New Roman" w:hint="default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—</w:t>
      </w:r>
      <w:r>
        <w:rPr>
          <w:rFonts w:ascii="Times New Roman" w:hAnsi="Times New Roman" w:cs="仿宋_GB2312" w:hint="eastAsia"/>
          <w:color w:val="000000"/>
          <w:sz w:val="32"/>
          <w:szCs w:val="32"/>
          <w:lang w:eastAsia="zh-CN"/>
        </w:rPr>
        <w:t>。</w:t>
      </w:r>
    </w:p>
    <w:p w14:paraId="3DB50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cs="仿宋_GB2312" w:hint="default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cs="仿宋_GB2312" w:hint="eastAsia"/>
          <w:b/>
          <w:bCs/>
          <w:color w:val="000000"/>
          <w:sz w:val="32"/>
          <w:szCs w:val="32"/>
          <w:lang w:val="en-US" w:eastAsia="zh-CN"/>
        </w:rPr>
        <w:t>文件名</w:t>
      </w:r>
      <w:r>
        <w:rPr>
          <w:rFonts w:ascii="Times New Roman" w:hAnsi="Times New Roman" w:cs="仿宋_GB2312" w:hint="eastAsia"/>
          <w:color w:val="000000"/>
          <w:sz w:val="32"/>
          <w:szCs w:val="32"/>
          <w:lang w:val="en-US" w:eastAsia="zh-CN"/>
        </w:rPr>
        <w:t>：重点方向（+具体要求）+工作法名称+党支部名称。</w:t>
      </w:r>
    </w:p>
    <w:p w14:paraId="1D538AFE">
      <w:pPr>
        <w:spacing w:line="560" w:lineRule="exact"/>
        <w:rPr>
          <w:rFonts w:ascii="Times New Roman" w:hAnsi="Times New Roman" w:cs="宋体" w:hint="default"/>
          <w:kern w:val="0"/>
          <w:sz w:val="28"/>
          <w:szCs w:val="28"/>
          <w:u w:val="single"/>
          <w:lang w:val="en-US" w:eastAsia="zh-CN"/>
        </w:rPr>
      </w:pPr>
      <w:bookmarkStart w:id="0" w:name="_GoBack"/>
      <w:bookmarkEnd w:id="0"/>
    </w:p>
    <w:sectPr>
      <w:footerReference w:type="default" r:id="rId5"/>
      <w:pgSz w:w="11906" w:h="16838"/>
      <w:pgMar w:top="1894" w:right="1800" w:bottom="1780" w:left="1800" w:header="851" w:footer="1531" w:gutter="0"/>
      <w:pgNumType w:fmt="decimal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AE4A0BD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="Times New Roman" w:hAnsi="Times New Roman" w:cs="Times New Roman" w:hint="default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outside;mso-position-horizontal-relative:margin;mso-width-relative:page;mso-wrap-style:non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 w14:paraId="052382F6">
                    <w:pPr>
                      <w:pStyle w:val="Footer"/>
                      <w:rPr>
                        <w:rFonts w:ascii="Times New Roman" w:hAnsi="Times New Roman" w:cs="Times New Roman" w:hint="default"/>
                        <w:sz w:val="28"/>
                        <w:szCs w:val="4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NotDisplayPageBoundaries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B75FE57B"/>
    <w:rsid w:val="D9FC71E7"/>
    <w:rsid w:val="E7FB6E6D"/>
    <w:rsid w:val="FFC6CDA0"/>
    <w:rsid w:val="012375FA"/>
    <w:rsid w:val="03100052"/>
    <w:rsid w:val="07AB68EB"/>
    <w:rsid w:val="12473F86"/>
    <w:rsid w:val="17935563"/>
    <w:rsid w:val="19720028"/>
    <w:rsid w:val="1E0A7720"/>
    <w:rsid w:val="21B24356"/>
    <w:rsid w:val="22BB20E8"/>
    <w:rsid w:val="2328334A"/>
    <w:rsid w:val="245C6110"/>
    <w:rsid w:val="297142BD"/>
    <w:rsid w:val="30941C50"/>
    <w:rsid w:val="31A81938"/>
    <w:rsid w:val="34D4314A"/>
    <w:rsid w:val="36260F64"/>
    <w:rsid w:val="3BE934E9"/>
    <w:rsid w:val="4097179D"/>
    <w:rsid w:val="41E2438C"/>
    <w:rsid w:val="442C5D93"/>
    <w:rsid w:val="45765517"/>
    <w:rsid w:val="4B1A0A2E"/>
    <w:rsid w:val="4D7F6F33"/>
    <w:rsid w:val="57626533"/>
    <w:rsid w:val="5BE74621"/>
    <w:rsid w:val="62205DEA"/>
    <w:rsid w:val="638763D9"/>
    <w:rsid w:val="66704B7B"/>
    <w:rsid w:val="66F06EA7"/>
    <w:rsid w:val="679F45C0"/>
    <w:rsid w:val="67F9EBCB"/>
    <w:rsid w:val="6E0C3425"/>
    <w:rsid w:val="711B3A80"/>
    <w:rsid w:val="757B7E25"/>
    <w:rsid w:val="7B3D3F6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4269</Words>
  <Characters>4339</Characters>
  <Application>Microsoft Office Word</Application>
  <DocSecurity>0</DocSecurity>
  <Lines>0</Lines>
  <Paragraphs>0</Paragraphs>
  <ScaleCrop>false</ScaleCrop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19215</dc:creator>
  <cp:lastModifiedBy>庞伟</cp:lastModifiedBy>
  <cp:revision>0</cp:revision>
  <cp:lastPrinted>2025-12-18T10:32:00Z</cp:lastPrinted>
  <dcterms:created xsi:type="dcterms:W3CDTF">2025-11-10T20:49:00Z</dcterms:created>
  <dcterms:modified xsi:type="dcterms:W3CDTF">2025-12-23T02:32:36Z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AF785DA0B86E4820E65543696AB2355F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eyJoZGlkIjoiNWMzOGIxNWMyNDlkNzFjOWRhMTAwMjFjZTFkN2QxOWYiLCJ1c2VySWQiOiI2MzExMzA4ODgifQ==</vt:lpwstr>
  </property>
</Properties>
</file>