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53624F" w:rsidRPr="0053624F" w:rsidP="0053624F" w14:paraId="1F48B888" w14:textId="1C439959">
      <w:pPr>
        <w:widowControl w:val="0"/>
        <w:kinsoku/>
        <w:spacing w:line="560" w:lineRule="exact"/>
        <w:jc w:val="both"/>
        <w:rPr>
          <w:rFonts w:ascii="黑体" w:eastAsia="黑体" w:hAnsi="黑体" w:cs="Times New Roman"/>
          <w:sz w:val="32"/>
          <w:szCs w:val="32"/>
          <w:lang w:eastAsia="zh-CN"/>
        </w:rPr>
      </w:pPr>
      <w:r w:rsidRPr="0053624F">
        <w:rPr>
          <w:rFonts w:ascii="黑体" w:eastAsia="黑体" w:hAnsi="黑体" w:cs="Times New Roman" w:hint="eastAsia"/>
          <w:sz w:val="32"/>
          <w:szCs w:val="32"/>
          <w:lang w:eastAsia="zh-CN"/>
        </w:rPr>
        <w:t>附件1</w:t>
      </w:r>
    </w:p>
    <w:p w:rsidR="0053624F" w:rsidP="0053624F" w14:paraId="677767A2" w14:textId="77777777">
      <w:pPr>
        <w:widowControl w:val="0"/>
        <w:kinsoku/>
        <w:spacing w:line="560" w:lineRule="exact"/>
        <w:jc w:val="both"/>
        <w:rPr>
          <w:rFonts w:ascii="Times New Roman" w:eastAsia="方正小标宋简体" w:hAnsi="Times New Roman" w:cs="Times New Roman"/>
          <w:sz w:val="44"/>
          <w:szCs w:val="44"/>
          <w:lang w:eastAsia="zh-CN"/>
        </w:rPr>
      </w:pPr>
    </w:p>
    <w:p w:rsidR="00180A39" w:rsidP="0053624F" w14:paraId="264ED51A" w14:textId="43DBEF48">
      <w:pPr>
        <w:widowControl w:val="0"/>
        <w:kinsoku/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  <w:lang w:eastAsia="zh-CN"/>
        </w:rPr>
      </w:pPr>
      <w:r>
        <w:rPr>
          <w:rFonts w:ascii="Times New Roman" w:eastAsia="方正小标宋简体" w:hAnsi="Times New Roman" w:cs="Times New Roman"/>
          <w:sz w:val="44"/>
          <w:szCs w:val="44"/>
          <w:lang w:eastAsia="zh-CN"/>
        </w:rPr>
        <w:t>广东省党的建设研究会</w:t>
      </w:r>
      <w:r>
        <w:rPr>
          <w:rFonts w:ascii="Times New Roman" w:eastAsia="方正小标宋简体" w:hAnsi="Times New Roman" w:cs="Times New Roman"/>
          <w:sz w:val="44"/>
          <w:szCs w:val="44"/>
          <w:lang w:eastAsia="zh-CN"/>
        </w:rPr>
        <w:t>2025</w:t>
      </w:r>
      <w:r>
        <w:rPr>
          <w:rFonts w:ascii="Times New Roman" w:eastAsia="方正小标宋简体" w:hAnsi="Times New Roman" w:cs="Times New Roman"/>
          <w:sz w:val="44"/>
          <w:szCs w:val="44"/>
          <w:lang w:eastAsia="zh-CN"/>
        </w:rPr>
        <w:t>年度课题选题</w:t>
      </w:r>
    </w:p>
    <w:p w:rsidR="00180A39" w:rsidP="0053624F" w14:paraId="395213FF" w14:textId="77777777">
      <w:pPr>
        <w:widowControl w:val="0"/>
        <w:kinsoku/>
        <w:spacing w:line="560" w:lineRule="exact"/>
        <w:ind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</w:p>
    <w:p w:rsidR="00180A39" w:rsidP="0053624F" w14:paraId="1CD5F767" w14:textId="77777777">
      <w:pPr>
        <w:widowControl w:val="0"/>
        <w:kinsoku/>
        <w:spacing w:line="560" w:lineRule="exact"/>
        <w:ind w:firstLine="640" w:firstLineChars="200"/>
        <w:jc w:val="both"/>
        <w:rPr>
          <w:rFonts w:ascii="Times New Roman" w:eastAsia="黑体" w:hAnsi="Times New Roman" w:cs="Times New Roman"/>
          <w:sz w:val="32"/>
          <w:szCs w:val="32"/>
          <w:lang w:eastAsia="zh-CN"/>
        </w:rPr>
      </w:pPr>
      <w:r>
        <w:rPr>
          <w:rFonts w:ascii="Times New Roman" w:eastAsia="黑体" w:hAnsi="Times New Roman" w:cs="Times New Roman"/>
          <w:sz w:val="32"/>
          <w:szCs w:val="32"/>
          <w:lang w:eastAsia="zh-CN"/>
        </w:rPr>
        <w:t>一、重点课题</w:t>
      </w:r>
    </w:p>
    <w:p w:rsidR="00180A39" w:rsidP="0053624F" w14:paraId="5780F51F" w14:textId="77777777">
      <w:pPr>
        <w:widowControl w:val="0"/>
        <w:kinsoku/>
        <w:spacing w:line="560" w:lineRule="exact"/>
        <w:ind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楷体_GB2312" w:hAnsi="Times New Roman" w:cs="Times New Roman"/>
          <w:sz w:val="32"/>
          <w:szCs w:val="32"/>
          <w:lang w:eastAsia="zh-CN"/>
        </w:rPr>
        <w:t>1</w:t>
      </w:r>
      <w:r>
        <w:rPr>
          <w:rFonts w:ascii="Times New Roman" w:eastAsia="楷体_GB2312" w:hAnsi="Times New Roman" w:cs="Times New Roman" w:hint="eastAsia"/>
          <w:sz w:val="32"/>
          <w:szCs w:val="32"/>
          <w:lang w:eastAsia="zh-CN"/>
        </w:rPr>
        <w:t>．</w:t>
      </w:r>
      <w:r>
        <w:rPr>
          <w:rFonts w:ascii="Times New Roman" w:eastAsia="楷体_GB2312" w:hAnsi="Times New Roman" w:cs="Times New Roman"/>
          <w:sz w:val="32"/>
          <w:szCs w:val="32"/>
          <w:lang w:eastAsia="zh-CN"/>
        </w:rPr>
        <w:t>全面提高地方领导干部现代化建设能力研究。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党的十八大以来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习近平总书记从推进强国建设、民族复兴伟业的战略高度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围绕推进领导干部能力建设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作出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一系列重要论述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强调领导干部要增强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“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八项本领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”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、提高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“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七种能力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”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设立这一课题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就是要全面总结新时代提高地方领导干部素质能力成就经验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深入分析全面提高地方领导干部现代化建设能力的战略定位、基本原则、标准要求、制度机制、方法路径等重大理论和实践问题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对于培养造就堪当民族复兴重任的执政骨干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以中国式现代化全面推进中华民族伟大复兴具有重大意义。</w:t>
      </w:r>
    </w:p>
    <w:p w:rsidR="00180A39" w:rsidP="0053624F" w14:paraId="094883C7" w14:textId="77777777">
      <w:pPr>
        <w:widowControl w:val="0"/>
        <w:kinsoku/>
        <w:spacing w:line="560" w:lineRule="exact"/>
        <w:ind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楷体_GB2312" w:hAnsi="Times New Roman" w:cs="Times New Roman"/>
          <w:sz w:val="32"/>
          <w:szCs w:val="32"/>
          <w:lang w:eastAsia="zh-CN"/>
        </w:rPr>
        <w:t>2</w:t>
      </w:r>
      <w:r>
        <w:rPr>
          <w:rFonts w:ascii="Times New Roman" w:eastAsia="楷体_GB2312" w:hAnsi="Times New Roman" w:cs="Times New Roman" w:hint="eastAsia"/>
          <w:sz w:val="32"/>
          <w:szCs w:val="32"/>
          <w:lang w:eastAsia="zh-CN"/>
        </w:rPr>
        <w:t>．</w:t>
      </w:r>
      <w:r>
        <w:rPr>
          <w:rFonts w:ascii="Times New Roman" w:eastAsia="楷体_GB2312" w:hAnsi="Times New Roman" w:cs="Times New Roman"/>
          <w:sz w:val="32"/>
          <w:szCs w:val="32"/>
          <w:lang w:eastAsia="zh-CN"/>
        </w:rPr>
        <w:t>新就业群体思想引导和凝聚服务研究。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习近平总书记强调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要加强灵活就业和新就业形态劳动者权益保障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做好新就业群体的思想引导和凝聚服务工作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不断巩固党执政的阶级基础、群众基础、社会基础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设立这一课题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是贯彻落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实习近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平总书记重要讲话精神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始终站稳人民立场的具体体现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有助于探索破解新就业群体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“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如何引导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”“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如何凝聚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”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等问题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有助于把经济发展最活跃人群紧密团结在党的周围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对于推进社会治理现代化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不断增强党在新兴领域的号召力凝聚力影响力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推动高质量发展具有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重要意义。</w:t>
      </w:r>
    </w:p>
    <w:p w:rsidR="00180A39" w:rsidP="0053624F" w14:paraId="3DF410C8" w14:textId="77777777">
      <w:pPr>
        <w:widowControl w:val="0"/>
        <w:kinsoku/>
        <w:spacing w:line="560" w:lineRule="exact"/>
        <w:ind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楷体_GB2312" w:hAnsi="Times New Roman" w:cs="Times New Roman"/>
          <w:sz w:val="32"/>
          <w:szCs w:val="32"/>
          <w:lang w:eastAsia="zh-CN"/>
        </w:rPr>
        <w:t>3</w:t>
      </w:r>
      <w:r>
        <w:rPr>
          <w:rFonts w:ascii="Times New Roman" w:eastAsia="楷体_GB2312" w:hAnsi="Times New Roman" w:cs="Times New Roman" w:hint="eastAsia"/>
          <w:sz w:val="32"/>
          <w:szCs w:val="32"/>
          <w:lang w:eastAsia="zh-CN"/>
        </w:rPr>
        <w:t>．</w:t>
      </w:r>
      <w:r>
        <w:rPr>
          <w:rFonts w:ascii="Times New Roman" w:eastAsia="楷体_GB2312" w:hAnsi="Times New Roman" w:cs="Times New Roman"/>
          <w:sz w:val="32"/>
          <w:szCs w:val="32"/>
          <w:lang w:eastAsia="zh-CN"/>
        </w:rPr>
        <w:t>加强中共党史</w:t>
      </w:r>
      <w:r>
        <w:rPr>
          <w:rFonts w:ascii="Times New Roman" w:eastAsia="楷体_GB2312" w:hAnsi="Times New Roman" w:cs="Times New Roman"/>
          <w:sz w:val="32"/>
          <w:szCs w:val="32"/>
          <w:lang w:eastAsia="zh-CN"/>
        </w:rPr>
        <w:t>党建学</w:t>
      </w:r>
      <w:r>
        <w:rPr>
          <w:rFonts w:ascii="Times New Roman" w:eastAsia="楷体_GB2312" w:hAnsi="Times New Roman" w:cs="Times New Roman"/>
          <w:sz w:val="32"/>
          <w:szCs w:val="32"/>
          <w:lang w:eastAsia="zh-CN"/>
        </w:rPr>
        <w:t>学科建设研究。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习近平总书记指出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党的建设是一门科学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有其自身规律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要不断完善党的建设学科体系、学术体系、话语体系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加快构建中国哲学社会科学自主知识体系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设立这一课题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就是要加强对党的建设基础理论、基本原理、核心概念的研究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聚焦学科布局、课程设置、师资队伍、教材建设、党务人才培养等重点难点问题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全面总结学科建设的鲜活经验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对于大力推进党的建设学科体系、学术体系、话语体系建设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构建中国化的马克思主义党建理论体系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具有重要意义。</w:t>
      </w:r>
    </w:p>
    <w:p w:rsidR="00180A39" w:rsidP="0053624F" w14:paraId="573497EE" w14:textId="77777777">
      <w:pPr>
        <w:widowControl w:val="0"/>
        <w:kinsoku/>
        <w:spacing w:line="560" w:lineRule="exact"/>
        <w:ind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楷体_GB2312" w:hAnsi="Times New Roman" w:cs="Times New Roman"/>
          <w:sz w:val="32"/>
          <w:szCs w:val="32"/>
          <w:lang w:eastAsia="zh-CN"/>
        </w:rPr>
        <w:t>4</w:t>
      </w:r>
      <w:r>
        <w:rPr>
          <w:rFonts w:ascii="Times New Roman" w:eastAsia="楷体_GB2312" w:hAnsi="Times New Roman" w:cs="Times New Roman" w:hint="eastAsia"/>
          <w:sz w:val="32"/>
          <w:szCs w:val="32"/>
          <w:lang w:eastAsia="zh-CN"/>
        </w:rPr>
        <w:t>．</w:t>
      </w:r>
      <w:r>
        <w:rPr>
          <w:rFonts w:ascii="Times New Roman" w:eastAsia="楷体_GB2312" w:hAnsi="Times New Roman" w:cs="Times New Roman"/>
          <w:sz w:val="32"/>
          <w:szCs w:val="32"/>
          <w:lang w:eastAsia="zh-CN"/>
        </w:rPr>
        <w:t>高质量党建工作标准体系研究。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习近平总书记强调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要不断提高党的建设质量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把党建设成为始终走在时代前列、人民衷心拥护、勇于自我革命、经得起各种风浪考验、朝气蓬勃的马克思主义执政党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设立这一课题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就是要深入分析各领域党建工作高质量推进的重点任务、实践要求、衡量标准、评价办法等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不断深化党的建设的规律性认识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有力推动党的建设高质量发展。</w:t>
      </w:r>
    </w:p>
    <w:p w:rsidR="00180A39" w:rsidP="0053624F" w14:paraId="17B5660C" w14:textId="77777777">
      <w:pPr>
        <w:widowControl w:val="0"/>
        <w:kinsoku/>
        <w:spacing w:line="560" w:lineRule="exact"/>
        <w:ind w:firstLine="640" w:firstLineChars="200"/>
        <w:jc w:val="both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二、</w:t>
      </w:r>
      <w:r>
        <w:rPr>
          <w:rFonts w:ascii="Times New Roman" w:eastAsia="黑体" w:hAnsi="Times New Roman" w:cs="Times New Roman"/>
          <w:sz w:val="32"/>
          <w:szCs w:val="32"/>
          <w:lang w:eastAsia="zh-CN"/>
        </w:rPr>
        <w:t>委托课题</w:t>
      </w:r>
    </w:p>
    <w:p w:rsidR="00180A39" w:rsidP="0053624F" w14:paraId="25189302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党建引领产业链、供应链、创新链研究</w:t>
      </w:r>
    </w:p>
    <w:p w:rsidR="00180A39" w:rsidP="0053624F" w14:paraId="3ACC737E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以高质量党建促进现代产业体系建设研究</w:t>
      </w:r>
    </w:p>
    <w:p w:rsidR="00180A39" w:rsidP="0053624F" w14:paraId="5077725A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人工智能赋能党建工作创新研究</w:t>
      </w:r>
    </w:p>
    <w:p w:rsidR="00180A39" w:rsidP="0053624F" w14:paraId="116ACEC6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加强和改进合作办学高校党建工作研究</w:t>
      </w:r>
    </w:p>
    <w:p w:rsidR="00180A39" w:rsidP="0053624F" w14:paraId="498B40DF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加强对省属国有企业穿透式管理监督研究</w:t>
      </w:r>
    </w:p>
    <w:p w:rsidR="00180A39" w:rsidP="0053624F" w14:paraId="7E4474AA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加强新型科研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机构党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的建设研究</w:t>
      </w:r>
    </w:p>
    <w:p w:rsidR="00180A39" w:rsidP="0053624F" w14:paraId="233C8CCE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党建引领民营经济健康发展民营企业家健康成长研究</w:t>
      </w:r>
    </w:p>
    <w:p w:rsidR="00180A39" w:rsidP="0053624F" w14:paraId="64F275CD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“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一带一路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”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沿线国家中国共产党国际形象构建与传播策略研究</w:t>
      </w:r>
    </w:p>
    <w:p w:rsidR="00180A39" w:rsidP="0053624F" w14:paraId="449E37CD" w14:textId="77777777">
      <w:pPr>
        <w:widowControl w:val="0"/>
        <w:kinsoku/>
        <w:spacing w:line="560" w:lineRule="exact"/>
        <w:ind w:firstLine="640" w:firstLineChars="200"/>
        <w:jc w:val="both"/>
        <w:rPr>
          <w:rFonts w:ascii="Times New Roman" w:eastAsia="黑体" w:hAnsi="Times New Roman" w:cs="Times New Roman"/>
          <w:sz w:val="32"/>
          <w:szCs w:val="32"/>
          <w:lang w:eastAsia="zh-CN"/>
        </w:rPr>
      </w:pPr>
      <w:r>
        <w:rPr>
          <w:rFonts w:ascii="Times New Roman" w:eastAsia="黑体" w:hAnsi="Times New Roman" w:cs="Times New Roman" w:hint="eastAsia"/>
          <w:sz w:val="32"/>
          <w:szCs w:val="32"/>
          <w:lang w:eastAsia="zh-CN"/>
        </w:rPr>
        <w:t>三、</w:t>
      </w:r>
      <w:r>
        <w:rPr>
          <w:rFonts w:ascii="Times New Roman" w:eastAsia="黑体" w:hAnsi="Times New Roman" w:cs="Times New Roman"/>
          <w:sz w:val="32"/>
          <w:szCs w:val="32"/>
          <w:lang w:eastAsia="zh-CN"/>
        </w:rPr>
        <w:t>自选课题</w:t>
      </w:r>
    </w:p>
    <w:p w:rsidR="00180A39" w:rsidP="00954315" w14:paraId="04CF96C2" w14:textId="77777777">
      <w:pPr>
        <w:widowControl w:val="0"/>
        <w:kinsoku/>
        <w:spacing w:line="560" w:lineRule="exact"/>
        <w:ind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以上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12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个课题同时作为自选课题选题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在此基础上再提出以下自选课题参考选题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</w:p>
    <w:p w:rsidR="00180A39" w:rsidP="0053624F" w14:paraId="2AD73771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习近平总书记关于党的建设的重要思想体系化学理化研究</w:t>
      </w:r>
    </w:p>
    <w:p w:rsidR="00180A39" w:rsidP="0053624F" w14:paraId="1D76AEEA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落实民主集中制加强对权力运行的制约和监督研究</w:t>
      </w:r>
    </w:p>
    <w:p w:rsidR="00180A39" w:rsidP="0053624F" w14:paraId="6D20F7B5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树立和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践行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正确政绩观研究</w:t>
      </w:r>
    </w:p>
    <w:p w:rsidR="00180A39" w:rsidP="0053624F" w14:paraId="24CBDD81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健全领导班子主要负责人变动交接制度研究</w:t>
      </w:r>
    </w:p>
    <w:p w:rsidR="00180A39" w:rsidP="0053624F" w14:paraId="3BFD765B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围绕地方发展战略定位优化市县领导班子结构与功能研究</w:t>
      </w:r>
    </w:p>
    <w:p w:rsidR="00180A39" w:rsidP="0053624F" w14:paraId="05B24865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国有企业领导班子思想政治建设问题研究</w:t>
      </w:r>
    </w:p>
    <w:p w:rsidR="00180A39" w:rsidP="0053624F" w14:paraId="238FFB2C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以正确选人用人导向引领干事创业导向研究</w:t>
      </w:r>
    </w:p>
    <w:p w:rsidR="00180A39" w:rsidP="0053624F" w14:paraId="65A38E77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进一步健全培养选拔优秀年轻干部常态化机制研究</w:t>
      </w:r>
    </w:p>
    <w:p w:rsidR="00180A39" w:rsidP="0053624F" w14:paraId="4E9D5002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延迟退休制度对干部队伍结构影响研究</w:t>
      </w:r>
    </w:p>
    <w:p w:rsidR="00180A39" w:rsidP="0053624F" w14:paraId="04134255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加强对领导干部工作时间之外监督研究</w:t>
      </w:r>
    </w:p>
    <w:p w:rsidR="00180A39" w:rsidP="0053624F" w14:paraId="71E4760A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健全党员干部基本培训机制研究</w:t>
      </w:r>
    </w:p>
    <w:p w:rsidR="00180A39" w:rsidP="0053624F" w14:paraId="6491628E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优化帮扶力量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助力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“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百千万工程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”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研究</w:t>
      </w:r>
    </w:p>
    <w:p w:rsidR="00180A39" w:rsidP="0053624F" w14:paraId="387EC46B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pacing w:val="-11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发</w:t>
      </w:r>
      <w:r>
        <w:rPr>
          <w:rFonts w:ascii="Times New Roman" w:eastAsia="仿宋_GB2312" w:hAnsi="Times New Roman" w:cs="Times New Roman"/>
          <w:spacing w:val="-11"/>
          <w:sz w:val="32"/>
          <w:szCs w:val="32"/>
          <w:lang w:eastAsia="zh-CN"/>
        </w:rPr>
        <w:t>挥职务与职级并行制度效能</w:t>
      </w:r>
      <w:r>
        <w:rPr>
          <w:rFonts w:ascii="Times New Roman" w:eastAsia="仿宋_GB2312" w:hAnsi="Times New Roman" w:cs="Times New Roman" w:hint="eastAsia"/>
          <w:spacing w:val="-11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pacing w:val="-11"/>
          <w:sz w:val="32"/>
          <w:szCs w:val="32"/>
          <w:lang w:eastAsia="zh-CN"/>
        </w:rPr>
        <w:t>激励公务员担当作为研究</w:t>
      </w:r>
    </w:p>
    <w:p w:rsidR="00180A39" w:rsidP="0053624F" w14:paraId="724206BF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加快打造支撑新质生产力发展的高水平人才队伍研究</w:t>
      </w:r>
    </w:p>
    <w:p w:rsidR="00180A39" w:rsidP="0053624F" w14:paraId="6A09D155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统筹教育、科技、人才一体化加强国家战略人才力量建设研究</w:t>
      </w:r>
    </w:p>
    <w:p w:rsidR="00180A39" w:rsidP="0053624F" w14:paraId="15B0A524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人才强国指数研究</w:t>
      </w:r>
    </w:p>
    <w:p w:rsidR="00180A39" w:rsidP="0053624F" w14:paraId="34BC01D6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高质量党建赋能乡村振兴研究</w:t>
      </w:r>
    </w:p>
    <w:p w:rsidR="00180A39" w:rsidP="0053624F" w14:paraId="2B9F4B94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改进农村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“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空心村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”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基层党建研究</w:t>
      </w:r>
    </w:p>
    <w:p w:rsidR="00180A39" w:rsidP="0053624F" w14:paraId="192348A1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党建引领发展新型农村集体经济研究</w:t>
      </w:r>
    </w:p>
    <w:p w:rsidR="00180A39" w:rsidP="0053624F" w14:paraId="79A6167C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加强党建引领物业治理研究</w:t>
      </w:r>
    </w:p>
    <w:p w:rsidR="00180A39" w:rsidP="0053624F" w14:paraId="73B9969E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加强居民小区党组织建设研究</w:t>
      </w:r>
    </w:p>
    <w:p w:rsidR="00180A39" w:rsidP="0053624F" w14:paraId="31D42A1A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加强城中村党建工作研究</w:t>
      </w:r>
    </w:p>
    <w:p w:rsidR="00180A39" w:rsidP="0053624F" w14:paraId="33600748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加强机关党的建设研究</w:t>
      </w:r>
    </w:p>
    <w:p w:rsidR="00180A39" w:rsidP="0053624F" w14:paraId="060414D9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新兴领域党组织设置和活动方式研究</w:t>
      </w:r>
    </w:p>
    <w:p w:rsidR="00180A39" w:rsidP="0053624F" w14:paraId="65A08B71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进一步加强混合所有制企业党建工作研究</w:t>
      </w:r>
    </w:p>
    <w:p w:rsidR="00180A39" w:rsidP="0053624F" w14:paraId="5B125A3F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完善党员教育管理、作用发挥机制研究</w:t>
      </w:r>
    </w:p>
    <w:p w:rsidR="00180A39" w:rsidP="0053624F" w14:paraId="6A1D07D0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有效纠治形式主义、官僚主义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持续为基层减负研究</w:t>
      </w:r>
    </w:p>
    <w:p w:rsidR="00180A39" w:rsidP="0053624F" w14:paraId="76C1AA19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完善党的自我革命制度规范体系研究</w:t>
      </w:r>
    </w:p>
    <w:p w:rsidR="00180A39" w:rsidP="0053624F" w14:paraId="7EA784BA" w14:textId="77777777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人工智能对组织工作的影响研究</w:t>
      </w:r>
    </w:p>
    <w:p w:rsidR="00180A39" w:rsidP="0053624F" w14:paraId="7B9BD950" w14:textId="4D73C08F">
      <w:pPr>
        <w:widowControl w:val="0"/>
        <w:numPr>
          <w:ilvl w:val="0"/>
          <w:numId w:val="1"/>
        </w:numPr>
        <w:kinsoku/>
        <w:spacing w:line="560" w:lineRule="exact"/>
        <w:ind w:left="0" w:firstLine="640" w:firstLineChars="200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组织工作学</w:t>
      </w:r>
      <w:r w:rsidR="00954315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研究</w:t>
      </w:r>
    </w:p>
    <w:sectPr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2098" w:right="1474" w:bottom="1984" w:left="158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624F" w14:paraId="32001264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624F" w:rsidRPr="0053624F" w14:paraId="54605F78" w14:textId="632A4DC3">
    <w:pPr>
      <w:pStyle w:val="Footer"/>
      <w:jc w:val="right"/>
      <w:rPr>
        <w:rFonts w:asciiTheme="minorEastAsia" w:eastAsiaTheme="minorEastAsia" w:hAnsiTheme="minorEastAsia" w:hint="eastAsia"/>
        <w:sz w:val="28"/>
        <w:szCs w:val="28"/>
      </w:rPr>
    </w:pPr>
    <w:r w:rsidRPr="0053624F">
      <w:rPr>
        <w:rFonts w:asciiTheme="minorEastAsia" w:eastAsiaTheme="minorEastAsia" w:hAnsiTheme="minorEastAsia" w:hint="eastAsia"/>
        <w:sz w:val="28"/>
        <w:szCs w:val="28"/>
        <w:lang w:eastAsia="zh-CN"/>
      </w:rPr>
      <w:t>—</w:t>
    </w:r>
    <w:sdt>
      <w:sdtPr>
        <w:rPr>
          <w:rFonts w:asciiTheme="minorEastAsia" w:eastAsiaTheme="minorEastAsia" w:hAnsiTheme="minorEastAsia"/>
          <w:sz w:val="28"/>
          <w:szCs w:val="28"/>
        </w:rPr>
        <w:id w:val="923077244"/>
        <w:docPartObj>
          <w:docPartGallery w:val="Page Numbers (Bottom of Page)"/>
          <w:docPartUnique/>
        </w:docPartObj>
      </w:sdtPr>
      <w:sdtContent>
        <w:r w:rsidRPr="0053624F"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 w:rsidRPr="0053624F">
          <w:rPr>
            <w:rFonts w:asciiTheme="minorEastAsia" w:eastAsiaTheme="minorEastAsia" w:hAnsiTheme="minorEastAsia"/>
            <w:sz w:val="28"/>
            <w:szCs w:val="28"/>
          </w:rPr>
          <w:instrText>PAGE   \* MERGEFORMAT</w:instrText>
        </w:r>
        <w:r w:rsidRPr="0053624F"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Pr="0053624F">
          <w:rPr>
            <w:rFonts w:asciiTheme="minorEastAsia" w:eastAsiaTheme="minorEastAsia" w:hAnsiTheme="minorEastAsia"/>
            <w:sz w:val="28"/>
            <w:szCs w:val="28"/>
          </w:rPr>
          <w:t>1</w:t>
        </w:r>
        <w:r w:rsidRPr="0053624F"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</w:sdtContent>
    </w:sdt>
    <w:r w:rsidRPr="0053624F">
      <w:rPr>
        <w:rFonts w:asciiTheme="minorEastAsia" w:eastAsiaTheme="minorEastAsia" w:hAnsiTheme="minorEastAsia" w:hint="eastAsia"/>
        <w:sz w:val="28"/>
        <w:szCs w:val="28"/>
        <w:lang w:eastAsia="zh-CN"/>
      </w:rPr>
      <w:t>—</w:t>
    </w:r>
  </w:p>
  <w:p w:rsidR="00180A39" w14:paraId="0CD65797" w14:textId="1CBC28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624F" w14:paraId="26D0DB4C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624F" w14:paraId="4F1DECB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0A39" w14:paraId="7742E7ED" w14:textId="77777777">
    <w:pPr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624F" w14:paraId="51E7B354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723F3A36"/>
    <w:multiLevelType w:val="singleLevel"/>
    <w:tmpl w:val="723F3A36"/>
    <w:lvl w:ilvl="0">
      <w:start w:val="5"/>
      <w:numFmt w:val="decimal"/>
      <w:suff w:val="space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0180A39"/>
    <w:rsid w:val="00180A39"/>
    <w:rsid w:val="0053624F"/>
    <w:rsid w:val="0068743F"/>
    <w:rsid w:val="00954315"/>
    <w:rsid w:val="00F02790"/>
    <w:rsid w:val="01EB70F7"/>
    <w:rsid w:val="24B86128"/>
    <w:rsid w:val="24FC1BC9"/>
    <w:rsid w:val="43B0238A"/>
    <w:rsid w:val="4E2575CE"/>
    <w:rsid w:val="52C10AA2"/>
    <w:rsid w:val="54C70B39"/>
    <w:rsid w:val="75EE2FB4"/>
  </w:rsids>
  <w:docVars>
    <w:docVar w:name="commondata" w:val="eyJoZGlkIjoiMWJkM2E2NWJjMGRlYzQ5MTZkODliODhjMWJiYmE0MDk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5AAD5D2B-2555-4C37-B7EF-587A82A33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qFormat/>
    <w:rPr>
      <w:rFonts w:ascii="方正仿宋_GBK" w:eastAsia="方正仿宋_GBK" w:hAnsi="方正仿宋_GBK" w:cs="方正仿宋_GBK"/>
      <w:sz w:val="31"/>
      <w:szCs w:val="31"/>
    </w:rPr>
  </w:style>
  <w:style w:type="paragraph" w:styleId="Footer">
    <w:name w:val="footer"/>
    <w:basedOn w:val="Normal"/>
    <w:link w:val="a0"/>
    <w:uiPriority w:val="99"/>
    <w:pPr>
      <w:tabs>
        <w:tab w:val="center" w:pos="4153"/>
        <w:tab w:val="right" w:pos="8306"/>
      </w:tabs>
    </w:pPr>
    <w:rPr>
      <w:sz w:val="18"/>
    </w:rPr>
  </w:style>
  <w:style w:type="paragraph" w:styleId="Header">
    <w:name w:val="header"/>
    <w:basedOn w:val="Normal"/>
    <w:link w:val="a"/>
    <w:rsid w:val="0053624F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rsid w:val="0053624F"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character" w:customStyle="1" w:styleId="a0">
    <w:name w:val="页脚 字符"/>
    <w:basedOn w:val="DefaultParagraphFont"/>
    <w:link w:val="Footer"/>
    <w:uiPriority w:val="99"/>
    <w:rsid w:val="0053624F"/>
    <w:rPr>
      <w:rFonts w:ascii="Arial" w:eastAsia="Arial" w:hAnsi="Arial" w:cs="Arial"/>
      <w:snapToGrid w:val="0"/>
      <w:color w:val="000000"/>
      <w:sz w:val="18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808</Words>
  <Characters>841</Characters>
  <Application>Microsoft Office Word</Application>
  <DocSecurity>0</DocSecurity>
  <Lines>42</Lines>
  <Paragraphs>44</Paragraphs>
  <ScaleCrop>false</ScaleCrop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</dc:creator>
  <cp:lastModifiedBy>海林 曹</cp:lastModifiedBy>
  <cp:revision>3</cp:revision>
  <dcterms:created xsi:type="dcterms:W3CDTF">2022-08-23T08:09:00Z</dcterms:created>
  <dcterms:modified xsi:type="dcterms:W3CDTF">2025-04-14T11:37:00Z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9806ECED906543358BFB8BF18CE29D7C</vt:lpwstr>
  </property>
  <property fmtid="{D5CDD505-2E9C-101B-9397-08002B2CF9AE}" pid="3" name="KSOProductBuildVer">
    <vt:lpwstr>2052-12.1.0.18608</vt:lpwstr>
  </property>
</Properties>
</file>