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315CE">
      <w:pPr>
        <w:widowControl/>
        <w:autoSpaceDE/>
        <w:autoSpaceDN/>
        <w:snapToGrid/>
        <w:spacing w:line="240" w:lineRule="auto"/>
        <w:ind w:firstLine="0"/>
        <w:jc w:val="left"/>
        <w:rPr>
          <w:rFonts w:hint="eastAsia" w:eastAsia="方正仿宋_GBK"/>
          <w:snapToGrid/>
          <w:kern w:val="2"/>
          <w:szCs w:val="32"/>
          <w:lang w:eastAsia="zh-CN"/>
        </w:rPr>
      </w:pPr>
      <w:r>
        <w:rPr>
          <w:snapToGrid/>
          <w:kern w:val="2"/>
          <w:szCs w:val="32"/>
        </w:rPr>
        <w:t>附件</w:t>
      </w:r>
    </w:p>
    <w:p w14:paraId="55194BC0">
      <w:pPr>
        <w:autoSpaceDE/>
        <w:autoSpaceDN/>
        <w:adjustRightInd w:val="0"/>
        <w:spacing w:line="240" w:lineRule="atLeast"/>
        <w:ind w:firstLine="0"/>
        <w:jc w:val="center"/>
        <w:rPr>
          <w:rFonts w:hint="eastAsia" w:eastAsia="方正小标宋_GBK"/>
          <w:sz w:val="36"/>
          <w:szCs w:val="36"/>
          <w:lang w:val="en-US" w:eastAsia="zh-CN"/>
        </w:rPr>
      </w:pPr>
    </w:p>
    <w:p w14:paraId="6AA1C7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pacing w:line="580" w:lineRule="exact"/>
        <w:ind w:firstLine="0"/>
        <w:jc w:val="center"/>
        <w:textAlignment w:val="auto"/>
        <w:rPr>
          <w:rFonts w:eastAsia="方正小标宋_GBK"/>
          <w:sz w:val="44"/>
          <w:szCs w:val="44"/>
        </w:rPr>
      </w:pPr>
      <w:bookmarkStart w:id="0" w:name="_GoBack"/>
      <w:r>
        <w:rPr>
          <w:rFonts w:hint="eastAsia" w:eastAsia="方正小标宋_GBK"/>
          <w:sz w:val="44"/>
          <w:szCs w:val="44"/>
          <w:lang w:val="en-US" w:eastAsia="zh-CN"/>
        </w:rPr>
        <w:t>拟</w:t>
      </w:r>
      <w:r>
        <w:rPr>
          <w:rFonts w:eastAsia="方正小标宋_GBK"/>
          <w:sz w:val="44"/>
          <w:szCs w:val="44"/>
        </w:rPr>
        <w:t>参展展品清单</w:t>
      </w:r>
      <w:bookmarkEnd w:id="0"/>
    </w:p>
    <w:p w14:paraId="390A4853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580" w:lineRule="exact"/>
        <w:textAlignment w:val="auto"/>
        <w:rPr>
          <w:rFonts w:hint="eastAsia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316"/>
        <w:gridCol w:w="1346"/>
        <w:gridCol w:w="1372"/>
        <w:gridCol w:w="960"/>
        <w:gridCol w:w="1159"/>
        <w:gridCol w:w="881"/>
        <w:gridCol w:w="815"/>
        <w:gridCol w:w="1041"/>
      </w:tblGrid>
      <w:tr w14:paraId="584A8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868" w:type="dxa"/>
            <w:tcBorders>
              <w:bottom w:val="single" w:color="auto" w:sz="4" w:space="0"/>
            </w:tcBorders>
            <w:noWrap w:val="0"/>
            <w:vAlign w:val="center"/>
          </w:tcPr>
          <w:p w14:paraId="19C477A8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bCs/>
                <w:snapToGrid/>
                <w:sz w:val="28"/>
                <w:szCs w:val="28"/>
              </w:rPr>
            </w:pPr>
            <w:r>
              <w:rPr>
                <w:bCs/>
                <w:snapToGrid/>
                <w:sz w:val="28"/>
                <w:szCs w:val="28"/>
              </w:rPr>
              <w:t>展品名称</w:t>
            </w:r>
          </w:p>
        </w:tc>
        <w:tc>
          <w:tcPr>
            <w:tcW w:w="1316" w:type="dxa"/>
            <w:tcBorders>
              <w:bottom w:val="single" w:color="auto" w:sz="4" w:space="0"/>
            </w:tcBorders>
            <w:noWrap w:val="0"/>
            <w:vAlign w:val="center"/>
          </w:tcPr>
          <w:p w14:paraId="5AC41120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bCs/>
                <w:snapToGrid/>
                <w:sz w:val="28"/>
                <w:szCs w:val="28"/>
              </w:rPr>
            </w:pPr>
            <w:r>
              <w:rPr>
                <w:bCs/>
                <w:snapToGrid/>
                <w:sz w:val="28"/>
                <w:szCs w:val="28"/>
              </w:rPr>
              <w:t>参展</w:t>
            </w:r>
          </w:p>
          <w:p w14:paraId="330095FA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bCs/>
                <w:snapToGrid/>
                <w:sz w:val="28"/>
                <w:szCs w:val="28"/>
              </w:rPr>
            </w:pPr>
            <w:r>
              <w:rPr>
                <w:bCs/>
                <w:snapToGrid/>
                <w:sz w:val="28"/>
                <w:szCs w:val="28"/>
              </w:rPr>
              <w:t>单位</w:t>
            </w:r>
          </w:p>
        </w:tc>
        <w:tc>
          <w:tcPr>
            <w:tcW w:w="1346" w:type="dxa"/>
            <w:tcBorders>
              <w:bottom w:val="single" w:color="auto" w:sz="4" w:space="0"/>
            </w:tcBorders>
            <w:noWrap w:val="0"/>
            <w:vAlign w:val="center"/>
          </w:tcPr>
          <w:p w14:paraId="65331766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bCs/>
                <w:snapToGrid/>
                <w:sz w:val="28"/>
                <w:szCs w:val="28"/>
              </w:rPr>
            </w:pPr>
            <w:r>
              <w:rPr>
                <w:bCs/>
                <w:snapToGrid/>
                <w:sz w:val="28"/>
                <w:szCs w:val="28"/>
              </w:rPr>
              <w:t>展品简介</w:t>
            </w:r>
          </w:p>
        </w:tc>
        <w:tc>
          <w:tcPr>
            <w:tcW w:w="1372" w:type="dxa"/>
            <w:tcBorders>
              <w:bottom w:val="single" w:color="auto" w:sz="4" w:space="0"/>
            </w:tcBorders>
            <w:noWrap w:val="0"/>
            <w:vAlign w:val="center"/>
          </w:tcPr>
          <w:p w14:paraId="35200C38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bCs/>
                <w:snapToGrid/>
                <w:sz w:val="28"/>
                <w:szCs w:val="28"/>
              </w:rPr>
            </w:pPr>
            <w:r>
              <w:rPr>
                <w:rFonts w:hint="eastAsia"/>
                <w:bCs/>
                <w:snapToGrid/>
                <w:sz w:val="28"/>
                <w:szCs w:val="28"/>
              </w:rPr>
              <w:t>规格型号</w:t>
            </w:r>
            <w:r>
              <w:rPr>
                <w:bCs/>
                <w:snapToGrid/>
                <w:sz w:val="28"/>
                <w:szCs w:val="28"/>
              </w:rPr>
              <w:t>（长宽高、重量）</w:t>
            </w:r>
          </w:p>
        </w:tc>
        <w:tc>
          <w:tcPr>
            <w:tcW w:w="960" w:type="dxa"/>
            <w:tcBorders>
              <w:bottom w:val="single" w:color="auto" w:sz="4" w:space="0"/>
            </w:tcBorders>
            <w:noWrap w:val="0"/>
            <w:vAlign w:val="center"/>
          </w:tcPr>
          <w:p w14:paraId="1885FF1F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eastAsia="方正仿宋_GBK"/>
                <w:bCs/>
                <w:snapToGrid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Cs/>
                <w:snapToGrid/>
                <w:sz w:val="28"/>
                <w:szCs w:val="28"/>
                <w:lang w:val="en-US" w:eastAsia="zh-CN"/>
              </w:rPr>
              <w:t>重量（kg）</w:t>
            </w:r>
          </w:p>
        </w:tc>
        <w:tc>
          <w:tcPr>
            <w:tcW w:w="1159" w:type="dxa"/>
            <w:tcBorders>
              <w:bottom w:val="single" w:color="auto" w:sz="4" w:space="0"/>
            </w:tcBorders>
            <w:noWrap w:val="0"/>
            <w:vAlign w:val="center"/>
          </w:tcPr>
          <w:p w14:paraId="74C397F9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default" w:eastAsia="方正仿宋_GBK"/>
                <w:bCs/>
                <w:snapToGrid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Cs/>
                <w:snapToGrid/>
                <w:sz w:val="28"/>
                <w:szCs w:val="28"/>
                <w:lang w:val="en-US" w:eastAsia="zh-CN"/>
              </w:rPr>
              <w:t>水电气等特殊要求</w:t>
            </w:r>
          </w:p>
        </w:tc>
        <w:tc>
          <w:tcPr>
            <w:tcW w:w="881" w:type="dxa"/>
            <w:tcBorders>
              <w:bottom w:val="single" w:color="auto" w:sz="4" w:space="0"/>
            </w:tcBorders>
            <w:noWrap w:val="0"/>
            <w:vAlign w:val="center"/>
          </w:tcPr>
          <w:p w14:paraId="0C141555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eastAsia="方正仿宋_GBK"/>
                <w:bCs/>
                <w:snapToGrid/>
                <w:sz w:val="28"/>
                <w:szCs w:val="28"/>
                <w:lang w:eastAsia="zh-CN"/>
              </w:rPr>
            </w:pPr>
            <w:r>
              <w:rPr>
                <w:rFonts w:hint="eastAsia"/>
                <w:bCs/>
                <w:snapToGrid/>
                <w:sz w:val="28"/>
                <w:szCs w:val="28"/>
                <w:lang w:eastAsia="zh-CN"/>
              </w:rPr>
              <w:t>联系人</w:t>
            </w:r>
          </w:p>
        </w:tc>
        <w:tc>
          <w:tcPr>
            <w:tcW w:w="815" w:type="dxa"/>
            <w:tcBorders>
              <w:bottom w:val="single" w:color="auto" w:sz="4" w:space="0"/>
            </w:tcBorders>
            <w:noWrap w:val="0"/>
            <w:vAlign w:val="center"/>
          </w:tcPr>
          <w:p w14:paraId="44C4DB07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bCs/>
                <w:snapToGrid/>
                <w:sz w:val="28"/>
                <w:szCs w:val="28"/>
              </w:rPr>
            </w:pPr>
            <w:r>
              <w:rPr>
                <w:bCs/>
                <w:snapToGrid/>
                <w:sz w:val="28"/>
                <w:szCs w:val="28"/>
              </w:rPr>
              <w:t>手机</w:t>
            </w:r>
          </w:p>
          <w:p w14:paraId="047BBC95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bCs/>
                <w:snapToGrid/>
                <w:sz w:val="28"/>
                <w:szCs w:val="28"/>
              </w:rPr>
            </w:pPr>
            <w:r>
              <w:rPr>
                <w:bCs/>
                <w:snapToGrid/>
                <w:sz w:val="28"/>
                <w:szCs w:val="28"/>
              </w:rPr>
              <w:t>号码</w:t>
            </w:r>
          </w:p>
        </w:tc>
        <w:tc>
          <w:tcPr>
            <w:tcW w:w="1041" w:type="dxa"/>
            <w:tcBorders>
              <w:bottom w:val="single" w:color="auto" w:sz="4" w:space="0"/>
            </w:tcBorders>
            <w:noWrap w:val="0"/>
            <w:vAlign w:val="center"/>
          </w:tcPr>
          <w:p w14:paraId="51A930AE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default" w:eastAsia="方正仿宋_GBK"/>
                <w:bCs/>
                <w:snapToGrid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Cs/>
                <w:snapToGrid/>
                <w:sz w:val="28"/>
                <w:szCs w:val="28"/>
                <w:lang w:val="en-US" w:eastAsia="zh-CN"/>
              </w:rPr>
              <w:t>运输费用预估（元）</w:t>
            </w:r>
          </w:p>
        </w:tc>
      </w:tr>
      <w:tr w14:paraId="7E59A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868" w:type="dxa"/>
            <w:shd w:val="clear" w:color="000000" w:fill="auto"/>
            <w:noWrap w:val="0"/>
            <w:vAlign w:val="center"/>
          </w:tcPr>
          <w:p w14:paraId="75B6E33F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napToGrid/>
                <w:sz w:val="20"/>
              </w:rPr>
            </w:pPr>
          </w:p>
        </w:tc>
        <w:tc>
          <w:tcPr>
            <w:tcW w:w="1316" w:type="dxa"/>
            <w:shd w:val="clear" w:color="000000" w:fill="auto"/>
            <w:noWrap w:val="0"/>
            <w:vAlign w:val="center"/>
          </w:tcPr>
          <w:p w14:paraId="4E9279AD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napToGrid/>
                <w:sz w:val="20"/>
              </w:rPr>
            </w:pPr>
          </w:p>
        </w:tc>
        <w:tc>
          <w:tcPr>
            <w:tcW w:w="1346" w:type="dxa"/>
            <w:shd w:val="clear" w:color="000000" w:fill="auto"/>
            <w:noWrap w:val="0"/>
            <w:vAlign w:val="center"/>
          </w:tcPr>
          <w:p w14:paraId="4BB64F7A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napToGrid/>
                <w:sz w:val="20"/>
              </w:rPr>
            </w:pPr>
          </w:p>
        </w:tc>
        <w:tc>
          <w:tcPr>
            <w:tcW w:w="1372" w:type="dxa"/>
            <w:shd w:val="clear" w:color="000000" w:fill="auto"/>
            <w:noWrap w:val="0"/>
            <w:vAlign w:val="center"/>
          </w:tcPr>
          <w:p w14:paraId="5561CF00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960" w:type="dxa"/>
            <w:shd w:val="clear" w:color="000000" w:fill="auto"/>
            <w:noWrap w:val="0"/>
            <w:vAlign w:val="center"/>
          </w:tcPr>
          <w:p w14:paraId="555B600D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1159" w:type="dxa"/>
            <w:shd w:val="clear" w:color="000000" w:fill="auto"/>
            <w:noWrap w:val="0"/>
            <w:vAlign w:val="center"/>
          </w:tcPr>
          <w:p w14:paraId="07A9ACB5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881" w:type="dxa"/>
            <w:shd w:val="clear" w:color="000000" w:fill="auto"/>
            <w:noWrap w:val="0"/>
            <w:vAlign w:val="center"/>
          </w:tcPr>
          <w:p w14:paraId="3EC66CAC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815" w:type="dxa"/>
            <w:shd w:val="clear" w:color="000000" w:fill="auto"/>
            <w:noWrap w:val="0"/>
            <w:vAlign w:val="center"/>
          </w:tcPr>
          <w:p w14:paraId="39415C79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1041" w:type="dxa"/>
            <w:shd w:val="clear" w:color="000000" w:fill="auto"/>
            <w:noWrap w:val="0"/>
            <w:vAlign w:val="center"/>
          </w:tcPr>
          <w:p w14:paraId="32707DC1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</w:tr>
      <w:tr w14:paraId="71672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868" w:type="dxa"/>
            <w:shd w:val="clear" w:color="000000" w:fill="auto"/>
            <w:noWrap w:val="0"/>
            <w:vAlign w:val="center"/>
          </w:tcPr>
          <w:p w14:paraId="2A688917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napToGrid/>
                <w:sz w:val="20"/>
              </w:rPr>
            </w:pPr>
          </w:p>
        </w:tc>
        <w:tc>
          <w:tcPr>
            <w:tcW w:w="1316" w:type="dxa"/>
            <w:shd w:val="clear" w:color="000000" w:fill="auto"/>
            <w:noWrap w:val="0"/>
            <w:vAlign w:val="center"/>
          </w:tcPr>
          <w:p w14:paraId="297346A7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napToGrid/>
                <w:sz w:val="20"/>
              </w:rPr>
            </w:pPr>
          </w:p>
        </w:tc>
        <w:tc>
          <w:tcPr>
            <w:tcW w:w="1346" w:type="dxa"/>
            <w:shd w:val="clear" w:color="000000" w:fill="auto"/>
            <w:noWrap w:val="0"/>
            <w:vAlign w:val="center"/>
          </w:tcPr>
          <w:p w14:paraId="0D3CCE04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napToGrid/>
                <w:sz w:val="20"/>
              </w:rPr>
            </w:pPr>
          </w:p>
        </w:tc>
        <w:tc>
          <w:tcPr>
            <w:tcW w:w="1372" w:type="dxa"/>
            <w:shd w:val="clear" w:color="000000" w:fill="auto"/>
            <w:noWrap w:val="0"/>
            <w:vAlign w:val="center"/>
          </w:tcPr>
          <w:p w14:paraId="2C4000E1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960" w:type="dxa"/>
            <w:shd w:val="clear" w:color="000000" w:fill="auto"/>
            <w:noWrap w:val="0"/>
            <w:vAlign w:val="center"/>
          </w:tcPr>
          <w:p w14:paraId="078EF1D1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1159" w:type="dxa"/>
            <w:shd w:val="clear" w:color="000000" w:fill="auto"/>
            <w:noWrap w:val="0"/>
            <w:vAlign w:val="center"/>
          </w:tcPr>
          <w:p w14:paraId="40701121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881" w:type="dxa"/>
            <w:shd w:val="clear" w:color="000000" w:fill="auto"/>
            <w:noWrap w:val="0"/>
            <w:vAlign w:val="center"/>
          </w:tcPr>
          <w:p w14:paraId="680991DF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815" w:type="dxa"/>
            <w:shd w:val="clear" w:color="000000" w:fill="auto"/>
            <w:noWrap w:val="0"/>
            <w:vAlign w:val="center"/>
          </w:tcPr>
          <w:p w14:paraId="28777569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1041" w:type="dxa"/>
            <w:shd w:val="clear" w:color="000000" w:fill="auto"/>
            <w:noWrap w:val="0"/>
            <w:vAlign w:val="center"/>
          </w:tcPr>
          <w:p w14:paraId="29783EFF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</w:tr>
      <w:tr w14:paraId="34AF4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868" w:type="dxa"/>
            <w:shd w:val="clear" w:color="000000" w:fill="auto"/>
            <w:noWrap w:val="0"/>
            <w:vAlign w:val="center"/>
          </w:tcPr>
          <w:p w14:paraId="2FF36FCA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napToGrid/>
                <w:sz w:val="20"/>
              </w:rPr>
            </w:pPr>
          </w:p>
        </w:tc>
        <w:tc>
          <w:tcPr>
            <w:tcW w:w="1316" w:type="dxa"/>
            <w:shd w:val="clear" w:color="000000" w:fill="auto"/>
            <w:noWrap w:val="0"/>
            <w:vAlign w:val="center"/>
          </w:tcPr>
          <w:p w14:paraId="561D1918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napToGrid/>
                <w:sz w:val="20"/>
              </w:rPr>
            </w:pPr>
          </w:p>
        </w:tc>
        <w:tc>
          <w:tcPr>
            <w:tcW w:w="1346" w:type="dxa"/>
            <w:shd w:val="clear" w:color="000000" w:fill="auto"/>
            <w:noWrap w:val="0"/>
            <w:vAlign w:val="center"/>
          </w:tcPr>
          <w:p w14:paraId="1D17731C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napToGrid/>
                <w:sz w:val="20"/>
              </w:rPr>
            </w:pPr>
          </w:p>
        </w:tc>
        <w:tc>
          <w:tcPr>
            <w:tcW w:w="1372" w:type="dxa"/>
            <w:shd w:val="clear" w:color="000000" w:fill="auto"/>
            <w:noWrap w:val="0"/>
            <w:vAlign w:val="center"/>
          </w:tcPr>
          <w:p w14:paraId="0F55208E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960" w:type="dxa"/>
            <w:shd w:val="clear" w:color="000000" w:fill="auto"/>
            <w:noWrap w:val="0"/>
            <w:vAlign w:val="center"/>
          </w:tcPr>
          <w:p w14:paraId="0AE5AD28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1159" w:type="dxa"/>
            <w:shd w:val="clear" w:color="000000" w:fill="auto"/>
            <w:noWrap w:val="0"/>
            <w:vAlign w:val="center"/>
          </w:tcPr>
          <w:p w14:paraId="584A3515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881" w:type="dxa"/>
            <w:shd w:val="clear" w:color="000000" w:fill="auto"/>
            <w:noWrap w:val="0"/>
            <w:vAlign w:val="center"/>
          </w:tcPr>
          <w:p w14:paraId="60000A5D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815" w:type="dxa"/>
            <w:shd w:val="clear" w:color="000000" w:fill="auto"/>
            <w:noWrap w:val="0"/>
            <w:vAlign w:val="center"/>
          </w:tcPr>
          <w:p w14:paraId="05AE79F7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1041" w:type="dxa"/>
            <w:shd w:val="clear" w:color="000000" w:fill="auto"/>
            <w:noWrap w:val="0"/>
            <w:vAlign w:val="center"/>
          </w:tcPr>
          <w:p w14:paraId="2BDAF7EE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</w:tr>
      <w:tr w14:paraId="7BA87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868" w:type="dxa"/>
            <w:noWrap w:val="0"/>
            <w:vAlign w:val="center"/>
          </w:tcPr>
          <w:p w14:paraId="18074591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napToGrid/>
                <w:sz w:val="20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4D76428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napToGrid/>
                <w:sz w:val="20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2BC075C8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napToGrid/>
                <w:sz w:val="20"/>
              </w:rPr>
            </w:pPr>
          </w:p>
        </w:tc>
        <w:tc>
          <w:tcPr>
            <w:tcW w:w="1372" w:type="dxa"/>
            <w:noWrap w:val="0"/>
            <w:vAlign w:val="center"/>
          </w:tcPr>
          <w:p w14:paraId="6706530F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960" w:type="dxa"/>
            <w:noWrap w:val="0"/>
            <w:vAlign w:val="center"/>
          </w:tcPr>
          <w:p w14:paraId="6DB82BD9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1159" w:type="dxa"/>
            <w:noWrap w:val="0"/>
            <w:vAlign w:val="center"/>
          </w:tcPr>
          <w:p w14:paraId="0ACFFFE6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881" w:type="dxa"/>
            <w:noWrap w:val="0"/>
            <w:vAlign w:val="center"/>
          </w:tcPr>
          <w:p w14:paraId="27060BA3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815" w:type="dxa"/>
            <w:noWrap w:val="0"/>
            <w:vAlign w:val="center"/>
          </w:tcPr>
          <w:p w14:paraId="158A0405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185F457E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</w:tr>
      <w:tr w14:paraId="06786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868" w:type="dxa"/>
            <w:noWrap w:val="0"/>
            <w:vAlign w:val="center"/>
          </w:tcPr>
          <w:p w14:paraId="3878EF24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napToGrid/>
                <w:sz w:val="20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EA8EE51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napToGrid/>
                <w:sz w:val="20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50028A96"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rFonts w:eastAsia="宋体"/>
                <w:snapToGrid/>
                <w:sz w:val="20"/>
              </w:rPr>
            </w:pPr>
          </w:p>
        </w:tc>
        <w:tc>
          <w:tcPr>
            <w:tcW w:w="1372" w:type="dxa"/>
            <w:noWrap w:val="0"/>
            <w:vAlign w:val="center"/>
          </w:tcPr>
          <w:p w14:paraId="49721EC9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960" w:type="dxa"/>
            <w:noWrap w:val="0"/>
            <w:vAlign w:val="center"/>
          </w:tcPr>
          <w:p w14:paraId="29E2559D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1159" w:type="dxa"/>
            <w:noWrap w:val="0"/>
            <w:vAlign w:val="center"/>
          </w:tcPr>
          <w:p w14:paraId="06D016B7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881" w:type="dxa"/>
            <w:noWrap w:val="0"/>
            <w:vAlign w:val="center"/>
          </w:tcPr>
          <w:p w14:paraId="56A09F15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815" w:type="dxa"/>
            <w:noWrap w:val="0"/>
            <w:vAlign w:val="center"/>
          </w:tcPr>
          <w:p w14:paraId="65CF9101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  <w:tc>
          <w:tcPr>
            <w:tcW w:w="1041" w:type="dxa"/>
            <w:noWrap w:val="0"/>
            <w:vAlign w:val="center"/>
          </w:tcPr>
          <w:p w14:paraId="2B1FCFCE"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rFonts w:eastAsia="宋体"/>
                <w:snapToGrid/>
                <w:sz w:val="20"/>
              </w:rPr>
            </w:pPr>
          </w:p>
        </w:tc>
      </w:tr>
    </w:tbl>
    <w:p w14:paraId="61168364">
      <w:pPr>
        <w:pStyle w:val="2"/>
        <w:numPr>
          <w:ilvl w:val="0"/>
          <w:numId w:val="0"/>
        </w:numPr>
        <w:rPr>
          <w:rFonts w:hint="default" w:ascii="Times New Roman" w:hAnsi="Times New Roman" w:eastAsia="方正仿宋_GBK" w:cs="Times New Roman"/>
          <w:sz w:val="34"/>
          <w:szCs w:val="34"/>
          <w:lang w:val="en-US" w:eastAsia="zh-CN"/>
        </w:rPr>
      </w:pPr>
    </w:p>
    <w:p w14:paraId="15652233"/>
    <w:sectPr>
      <w:pgSz w:w="11906" w:h="16838"/>
      <w:pgMar w:top="1985" w:right="1418" w:bottom="1814" w:left="1474" w:header="851" w:footer="992" w:gutter="0"/>
      <w:pgNumType w:fmt="decimal"/>
      <w:cols w:space="720" w:num="1"/>
      <w:docGrid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OGQ4NDdkMzY1NGRkM2U3ODRkZDI2MzcyNWEzOWMifQ=="/>
  </w:docVars>
  <w:rsids>
    <w:rsidRoot w:val="08387937"/>
    <w:rsid w:val="0838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hAnsi="Times New Roman" w:eastAsia="方正仿宋_GBK" w:cs="Times New Roman"/>
      <w:snapToGrid w:val="0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tabs>
        <w:tab w:val="left" w:pos="425"/>
      </w:tabs>
    </w:pPr>
    <w:rPr>
      <w:rFonts w:ascii="宋体" w:hAnsi="宋体" w:eastAsia="宋体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2024-08-19T05:52:00Z</dcterms:created>
  <dc:creator>李惠琳</dc:creator>
  <cp:lastModifiedBy>李惠琳</cp:lastModifiedBy>
  <dcterms:modified xsi:type="dcterms:W3CDTF">2024-08-19T05:52:48Z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0490C03522624C7A80238DE423A5E4E5_11</vt:lpwstr>
  </property>
</Properties>
</file>