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EE5476">
      <w:pPr>
        <w:spacing w:line="560" w:lineRule="atLeast"/>
        <w:jc w:val="center"/>
        <w:rPr>
          <w:rFonts w:ascii="方正小标宋简体" w:eastAsia="方正小标宋简体" w:hAnsi="方正小标宋简体" w:cs="方正小标宋简体"/>
          <w:bCs/>
          <w:color w:val="FF0000"/>
          <w:w w:val="90"/>
          <w:sz w:val="80"/>
          <w:szCs w:val="80"/>
        </w:rPr>
      </w:pPr>
      <w:bookmarkStart w:id="0" w:name="_Hlk492495787"/>
      <w:r>
        <w:rPr>
          <w:rFonts w:ascii="方正小标宋简体" w:eastAsia="方正小标宋简体" w:hAnsi="方正小标宋简体" w:cs="方正小标宋简体" w:hint="eastAsia"/>
          <w:bCs/>
          <w:color w:val="FF0000"/>
          <w:w w:val="90"/>
          <w:sz w:val="80"/>
          <w:szCs w:val="80"/>
        </w:rPr>
        <w:t>共青团中山大学委员会</w:t>
      </w:r>
    </w:p>
    <w:p w:rsidR="00EE5476">
      <w:pPr>
        <w:spacing w:line="520" w:lineRule="exact"/>
        <w:jc w:val="center"/>
        <w:rPr>
          <w:rFonts w:eastAsia="仿宋_GB2312"/>
          <w:sz w:val="32"/>
          <w:szCs w:val="32"/>
        </w:rPr>
      </w:pPr>
      <w:bookmarkStart w:id="1" w:name="_Hlk492495759"/>
      <w:bookmarkEnd w:id="0"/>
      <w:r>
        <w:rPr>
          <w:rFonts w:eastAsia="仿宋_GB2312" w:hint="eastAsia"/>
          <w:sz w:val="32"/>
          <w:szCs w:val="32"/>
        </w:rPr>
        <w:t>团发〔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〕</w:t>
      </w:r>
      <w:r w:rsidR="003A1521"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5</w:t>
      </w:r>
      <w:bookmarkStart w:id="2" w:name="_GoBack"/>
      <w:bookmarkEnd w:id="2"/>
      <w:r>
        <w:rPr>
          <w:rFonts w:eastAsia="仿宋_GB2312" w:hint="eastAsia"/>
          <w:sz w:val="32"/>
          <w:szCs w:val="32"/>
        </w:rPr>
        <w:t>号</w:t>
      </w:r>
      <w:bookmarkEnd w:id="1"/>
      <w:r>
        <w:rPr>
          <w:rFonts w:eastAsia="仿宋_GB2312"/>
          <w:sz w:val="32"/>
        </w:rPr>
        <w:tab/>
      </w:r>
    </w:p>
    <w:p w:rsidR="00EE5476">
      <w:pPr>
        <w:pStyle w:val="BodyText"/>
        <w:spacing w:line="560" w:lineRule="atLeast"/>
        <w:jc w:val="center"/>
        <w:rPr>
          <w:rFonts w:ascii="Times New Roman" w:eastAsia="方正小标宋简体"/>
          <w:sz w:val="32"/>
          <w:szCs w:val="32"/>
        </w:rPr>
      </w:pPr>
      <w:r>
        <w:rPr>
          <w:rFonts w:ascii="Times New Roman"/>
          <w:noProof/>
        </w:rPr>
        <w:drawing>
          <wp:inline distT="0" distB="0" distL="0" distR="0">
            <wp:extent cx="5274310" cy="363855"/>
            <wp:effectExtent l="0" t="0" r="2540" b="0"/>
            <wp:docPr id="1026" name="图片 1" descr="党委横线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977671" name="图片 1" descr="党委横线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8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476">
      <w:pPr>
        <w:adjustRightInd w:val="0"/>
        <w:snapToGrid w:val="0"/>
        <w:spacing w:after="0" w:line="560" w:lineRule="exact"/>
        <w:ind w:firstLine="640" w:firstLineChars="200"/>
        <w:rPr>
          <w:rFonts w:eastAsia="仿宋_GB2312"/>
          <w:sz w:val="32"/>
          <w:szCs w:val="40"/>
        </w:rPr>
      </w:pPr>
    </w:p>
    <w:p w:rsidR="00EE5476">
      <w:pPr>
        <w:adjustRightInd w:val="0"/>
        <w:snapToGrid w:val="0"/>
        <w:spacing w:after="0" w:line="560" w:lineRule="exact"/>
        <w:jc w:val="center"/>
        <w:rPr>
          <w:rFonts w:ascii="方正小标宋简体" w:eastAsia="方正小标宋简体"/>
          <w:w w:val="90"/>
          <w:sz w:val="44"/>
          <w:szCs w:val="44"/>
        </w:rPr>
      </w:pPr>
      <w:r>
        <w:rPr>
          <w:rFonts w:ascii="方正小标宋简体" w:eastAsia="方正小标宋简体" w:hint="eastAsia"/>
          <w:w w:val="90"/>
          <w:sz w:val="44"/>
          <w:szCs w:val="44"/>
        </w:rPr>
        <w:t>共青团中山大学委员会关于公布</w:t>
      </w:r>
      <w:r>
        <w:rPr>
          <w:rFonts w:ascii="方正小标宋简体" w:eastAsia="方正小标宋简体" w:hint="eastAsia"/>
          <w:w w:val="90"/>
          <w:sz w:val="44"/>
          <w:szCs w:val="44"/>
        </w:rPr>
        <w:t>2024</w:t>
      </w:r>
      <w:r>
        <w:rPr>
          <w:rFonts w:ascii="方正小标宋简体" w:eastAsia="方正小标宋简体" w:hint="eastAsia"/>
          <w:w w:val="90"/>
          <w:sz w:val="44"/>
          <w:szCs w:val="44"/>
        </w:rPr>
        <w:t>年优秀</w:t>
      </w:r>
    </w:p>
    <w:p w:rsidR="00EE5476">
      <w:pPr>
        <w:adjustRightInd w:val="0"/>
        <w:snapToGrid w:val="0"/>
        <w:spacing w:after="0" w:line="560" w:lineRule="exact"/>
        <w:jc w:val="center"/>
        <w:rPr>
          <w:rFonts w:ascii="方正小标宋简体" w:eastAsia="方正小标宋简体"/>
          <w:w w:val="90"/>
          <w:sz w:val="44"/>
          <w:szCs w:val="44"/>
        </w:rPr>
      </w:pPr>
      <w:r>
        <w:rPr>
          <w:rFonts w:ascii="方正小标宋简体" w:eastAsia="方正小标宋简体"/>
          <w:w w:val="90"/>
          <w:sz w:val="44"/>
          <w:szCs w:val="44"/>
        </w:rPr>
        <w:t>学生社团、优秀学生社团骨干评选结果</w:t>
      </w:r>
      <w:r>
        <w:rPr>
          <w:rFonts w:ascii="方正小标宋简体" w:eastAsia="方正小标宋简体" w:hint="eastAsia"/>
          <w:w w:val="90"/>
          <w:sz w:val="44"/>
          <w:szCs w:val="44"/>
        </w:rPr>
        <w:t>的通知</w:t>
      </w:r>
    </w:p>
    <w:p w:rsidR="00EE5476">
      <w:pPr>
        <w:adjustRightInd w:val="0"/>
        <w:snapToGrid w:val="0"/>
        <w:spacing w:after="0" w:line="560" w:lineRule="exact"/>
        <w:ind w:firstLine="640" w:firstLineChars="200"/>
        <w:rPr>
          <w:rFonts w:eastAsia="仿宋_GB2312"/>
          <w:sz w:val="32"/>
          <w:szCs w:val="32"/>
        </w:rPr>
      </w:pPr>
    </w:p>
    <w:p w:rsidR="00EE5476">
      <w:pPr>
        <w:adjustRightInd w:val="0"/>
        <w:snapToGrid w:val="0"/>
        <w:spacing w:after="0"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各业务指导单位、各学生社团：</w:t>
      </w:r>
    </w:p>
    <w:p w:rsidR="00EE5476">
      <w:pPr>
        <w:adjustRightInd w:val="0"/>
        <w:snapToGrid w:val="0"/>
        <w:spacing w:after="0" w:line="540" w:lineRule="atLeast"/>
        <w:ind w:firstLine="646"/>
        <w:rPr>
          <w:rFonts w:eastAsia="仿宋_GB2312"/>
          <w:sz w:val="32"/>
          <w:szCs w:val="21"/>
        </w:rPr>
      </w:pPr>
      <w:r>
        <w:rPr>
          <w:rFonts w:eastAsia="仿宋_GB2312" w:hint="eastAsia"/>
          <w:sz w:val="32"/>
          <w:szCs w:val="21"/>
        </w:rPr>
        <w:t>为深入学习贯彻习近平新时代中国特色社会主义思想，充分发挥学生社团在立德树人中的重要作用，根据《共青团中山大学委员会关于开展</w:t>
      </w:r>
      <w:r>
        <w:rPr>
          <w:rFonts w:eastAsia="仿宋_GB2312" w:hint="eastAsia"/>
          <w:sz w:val="32"/>
          <w:szCs w:val="21"/>
        </w:rPr>
        <w:t>2024</w:t>
      </w:r>
      <w:r>
        <w:rPr>
          <w:rFonts w:eastAsia="仿宋_GB2312" w:hint="eastAsia"/>
          <w:sz w:val="32"/>
          <w:szCs w:val="21"/>
        </w:rPr>
        <w:t>年学生社团评优工作的通知》要求</w:t>
      </w:r>
      <w:r>
        <w:rPr>
          <w:rFonts w:eastAsia="仿宋_GB2312"/>
          <w:sz w:val="32"/>
          <w:szCs w:val="21"/>
        </w:rPr>
        <w:t>，</w:t>
      </w:r>
      <w:r>
        <w:rPr>
          <w:rFonts w:eastAsia="仿宋_GB2312" w:hint="eastAsia"/>
          <w:sz w:val="32"/>
          <w:szCs w:val="21"/>
        </w:rPr>
        <w:t>经学生社团</w:t>
      </w:r>
      <w:r>
        <w:rPr>
          <w:rFonts w:eastAsia="仿宋_GB2312" w:hint="eastAsia"/>
          <w:sz w:val="32"/>
          <w:szCs w:val="21"/>
        </w:rPr>
        <w:t>/</w:t>
      </w:r>
      <w:r>
        <w:rPr>
          <w:rFonts w:eastAsia="仿宋_GB2312" w:hint="eastAsia"/>
          <w:sz w:val="32"/>
          <w:szCs w:val="21"/>
        </w:rPr>
        <w:t>个人申报、业务指导单位初审、校团委复核、校专家组评审、</w:t>
      </w:r>
      <w:r>
        <w:rPr>
          <w:rFonts w:eastAsia="仿宋_GB2312"/>
          <w:sz w:val="32"/>
          <w:szCs w:val="21"/>
        </w:rPr>
        <w:t>网络公示</w:t>
      </w:r>
      <w:r>
        <w:rPr>
          <w:rFonts w:eastAsia="仿宋_GB2312" w:hint="eastAsia"/>
          <w:sz w:val="32"/>
          <w:szCs w:val="21"/>
        </w:rPr>
        <w:t>等环节，决定授予习近平新时代中国特色社会主义思想学习研究会等</w:t>
      </w:r>
      <w:r>
        <w:rPr>
          <w:rFonts w:eastAsia="仿宋_GB2312"/>
          <w:sz w:val="32"/>
          <w:szCs w:val="21"/>
        </w:rPr>
        <w:t>5</w:t>
      </w:r>
      <w:r>
        <w:rPr>
          <w:rFonts w:eastAsia="仿宋_GB2312" w:hint="eastAsia"/>
          <w:sz w:val="32"/>
          <w:szCs w:val="21"/>
        </w:rPr>
        <w:t>1</w:t>
      </w:r>
      <w:r>
        <w:rPr>
          <w:rFonts w:eastAsia="仿宋_GB2312" w:hint="eastAsia"/>
          <w:sz w:val="32"/>
          <w:szCs w:val="21"/>
        </w:rPr>
        <w:t>个学生社团“</w:t>
      </w:r>
      <w:r>
        <w:rPr>
          <w:rFonts w:eastAsia="仿宋_GB2312" w:hint="eastAsia"/>
          <w:sz w:val="32"/>
          <w:szCs w:val="21"/>
        </w:rPr>
        <w:t>2024</w:t>
      </w:r>
      <w:r>
        <w:rPr>
          <w:rFonts w:eastAsia="仿宋_GB2312" w:hint="eastAsia"/>
          <w:sz w:val="32"/>
          <w:szCs w:val="21"/>
        </w:rPr>
        <w:t>年优秀学生社团”称号、授予谢悦鑫等</w:t>
      </w:r>
      <w:r>
        <w:rPr>
          <w:rFonts w:eastAsia="仿宋_GB2312"/>
          <w:sz w:val="32"/>
          <w:szCs w:val="21"/>
        </w:rPr>
        <w:t>106</w:t>
      </w:r>
      <w:r>
        <w:rPr>
          <w:rFonts w:eastAsia="仿宋_GB2312" w:hint="eastAsia"/>
          <w:sz w:val="32"/>
          <w:szCs w:val="21"/>
        </w:rPr>
        <w:t>名学生“优秀学生社团骨干”称号。</w:t>
      </w:r>
    </w:p>
    <w:p w:rsidR="00EE5476">
      <w:pPr>
        <w:adjustRightInd w:val="0"/>
        <w:snapToGrid w:val="0"/>
        <w:spacing w:after="0" w:line="540" w:lineRule="atLeast"/>
        <w:ind w:firstLine="646"/>
        <w:rPr>
          <w:rFonts w:eastAsia="仿宋_GB2312"/>
          <w:sz w:val="32"/>
          <w:szCs w:val="21"/>
        </w:rPr>
      </w:pPr>
      <w:r>
        <w:rPr>
          <w:rFonts w:eastAsia="仿宋_GB2312" w:hint="eastAsia"/>
          <w:sz w:val="32"/>
          <w:szCs w:val="21"/>
        </w:rPr>
        <w:t>学校对获奖的学生社团和学生颁发证书。希望获奖团队及个人再接再厉，再创佳绩。希望各学生社团向优秀学习，为树立我校良好的校风、学风而努力。</w:t>
      </w:r>
    </w:p>
    <w:p w:rsidR="00EE5476">
      <w:pPr>
        <w:adjustRightInd w:val="0"/>
        <w:snapToGrid w:val="0"/>
        <w:spacing w:after="0" w:line="540" w:lineRule="atLeast"/>
        <w:ind w:firstLine="646"/>
        <w:rPr>
          <w:rFonts w:eastAsia="仿宋_GB2312"/>
          <w:sz w:val="32"/>
          <w:szCs w:val="21"/>
        </w:rPr>
      </w:pPr>
    </w:p>
    <w:p w:rsidR="00EE5476">
      <w:pPr>
        <w:adjustRightInd w:val="0"/>
        <w:snapToGrid w:val="0"/>
        <w:spacing w:after="0" w:line="540" w:lineRule="atLeast"/>
        <w:ind w:firstLine="646"/>
        <w:rPr>
          <w:rFonts w:eastAsia="仿宋_GB2312"/>
          <w:sz w:val="32"/>
          <w:szCs w:val="21"/>
        </w:rPr>
      </w:pPr>
      <w:r>
        <w:rPr>
          <w:rFonts w:eastAsia="仿宋_GB2312" w:hint="eastAsia"/>
          <w:sz w:val="32"/>
          <w:szCs w:val="21"/>
        </w:rPr>
        <w:t>附件：</w:t>
      </w:r>
      <w:r>
        <w:rPr>
          <w:rFonts w:eastAsia="仿宋_GB2312" w:hint="eastAsia"/>
          <w:sz w:val="32"/>
          <w:szCs w:val="21"/>
        </w:rPr>
        <w:t>1. 2024</w:t>
      </w:r>
      <w:r>
        <w:rPr>
          <w:rFonts w:eastAsia="仿宋_GB2312" w:hint="eastAsia"/>
          <w:sz w:val="32"/>
          <w:szCs w:val="21"/>
        </w:rPr>
        <w:t>年优秀学生社团名单</w:t>
      </w:r>
    </w:p>
    <w:p w:rsidR="00EE5476">
      <w:pPr>
        <w:adjustRightInd w:val="0"/>
        <w:snapToGrid w:val="0"/>
        <w:spacing w:after="0" w:line="540" w:lineRule="atLeast"/>
        <w:ind w:firstLine="1600" w:firstLineChars="500"/>
        <w:rPr>
          <w:rFonts w:eastAsia="仿宋_GB2312"/>
          <w:sz w:val="32"/>
          <w:szCs w:val="21"/>
        </w:rPr>
      </w:pPr>
      <w:r>
        <w:rPr>
          <w:rFonts w:eastAsia="仿宋_GB2312" w:hint="eastAsia"/>
          <w:sz w:val="32"/>
          <w:szCs w:val="21"/>
        </w:rPr>
        <w:t>2.</w:t>
      </w:r>
      <w:r>
        <w:rPr>
          <w:rFonts w:eastAsia="仿宋_GB2312"/>
          <w:sz w:val="32"/>
          <w:szCs w:val="21"/>
        </w:rPr>
        <w:t xml:space="preserve"> </w:t>
      </w:r>
      <w:r>
        <w:rPr>
          <w:rFonts w:eastAsia="仿宋_GB2312" w:hint="eastAsia"/>
          <w:sz w:val="32"/>
          <w:szCs w:val="21"/>
        </w:rPr>
        <w:t>2024</w:t>
      </w:r>
      <w:r>
        <w:rPr>
          <w:rFonts w:eastAsia="仿宋_GB2312" w:hint="eastAsia"/>
          <w:sz w:val="32"/>
          <w:szCs w:val="21"/>
        </w:rPr>
        <w:t>年优秀学生社团骨干名单</w:t>
      </w:r>
    </w:p>
    <w:p w:rsidR="00EE5476">
      <w:pPr>
        <w:adjustRightInd w:val="0"/>
        <w:snapToGrid w:val="0"/>
        <w:spacing w:after="0" w:line="520" w:lineRule="atLeast"/>
        <w:ind w:firstLine="645"/>
        <w:rPr>
          <w:rFonts w:eastAsia="仿宋_GB2312"/>
          <w:sz w:val="32"/>
          <w:szCs w:val="21"/>
        </w:rPr>
      </w:pPr>
    </w:p>
    <w:p w:rsidR="00EE5476">
      <w:pPr>
        <w:adjustRightInd w:val="0"/>
        <w:snapToGrid w:val="0"/>
        <w:spacing w:after="0" w:line="520" w:lineRule="atLeast"/>
        <w:ind w:firstLine="645"/>
        <w:rPr>
          <w:rFonts w:eastAsia="仿宋_GB2312"/>
          <w:sz w:val="32"/>
          <w:szCs w:val="21"/>
        </w:rPr>
      </w:pPr>
    </w:p>
    <w:p w:rsidR="00EE5476">
      <w:pPr>
        <w:shd w:val="clear" w:color="auto" w:fill="FFFFFF"/>
        <w:kinsoku w:val="0"/>
        <w:overflowPunct w:val="0"/>
        <w:adjustRightInd w:val="0"/>
        <w:snapToGrid w:val="0"/>
        <w:spacing w:after="0" w:line="560" w:lineRule="exact"/>
        <w:jc w:val="righ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共青团中山大学委员会</w:t>
      </w:r>
    </w:p>
    <w:p w:rsidR="00EE5476">
      <w:pPr>
        <w:shd w:val="clear" w:color="auto" w:fill="FFFFFF"/>
        <w:adjustRightInd w:val="0"/>
        <w:snapToGrid w:val="0"/>
        <w:spacing w:after="0" w:line="560" w:lineRule="exact"/>
        <w:ind w:right="320"/>
        <w:jc w:val="righ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202</w:t>
      </w:r>
      <w:r>
        <w:rPr>
          <w:rFonts w:eastAsia="仿宋_GB2312" w:hint="eastAsia"/>
          <w:kern w:val="0"/>
          <w:sz w:val="32"/>
          <w:szCs w:val="32"/>
        </w:rPr>
        <w:t>4</w:t>
      </w:r>
      <w:r>
        <w:rPr>
          <w:rFonts w:eastAsia="仿宋_GB2312" w:hint="eastAsia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>8</w:t>
      </w:r>
      <w:r>
        <w:rPr>
          <w:rFonts w:eastAsia="仿宋_GB2312" w:hint="eastAsia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>21</w:t>
      </w:r>
      <w:r>
        <w:rPr>
          <w:rFonts w:eastAsia="仿宋_GB2312" w:hint="eastAsia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44"/>
    <w:rsid w:val="BBE7772E"/>
    <w:rsid w:val="DFBFF20B"/>
    <w:rsid w:val="EBD6E7D9"/>
    <w:rsid w:val="FEBF0295"/>
    <w:rsid w:val="000E5EAD"/>
    <w:rsid w:val="00151997"/>
    <w:rsid w:val="00286B72"/>
    <w:rsid w:val="003A1521"/>
    <w:rsid w:val="00827A0D"/>
    <w:rsid w:val="008D746F"/>
    <w:rsid w:val="00995962"/>
    <w:rsid w:val="00A84CF5"/>
    <w:rsid w:val="00B54AEC"/>
    <w:rsid w:val="00BC2E14"/>
    <w:rsid w:val="00C26CE4"/>
    <w:rsid w:val="00CF3B1A"/>
    <w:rsid w:val="00D04F44"/>
    <w:rsid w:val="00EE547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1D029B9-804B-49F0-BE7D-F8427FF8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宋体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160" w:line="256" w:lineRule="auto"/>
      <w:jc w:val="both"/>
    </w:pPr>
    <w:rPr>
      <w:rFonts w:ascii="Times New Roman" w:eastAsia="宋体" w:hAnsi="Times New Roman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qFormat/>
    <w:pPr>
      <w:adjustRightInd w:val="0"/>
      <w:spacing w:after="0" w:line="360" w:lineRule="auto"/>
      <w:ind w:firstLine="420"/>
    </w:pPr>
    <w:rPr>
      <w:rFonts w:ascii="Calibri" w:hAnsi="Calibri"/>
      <w:kern w:val="0"/>
      <w:sz w:val="24"/>
      <w:szCs w:val="22"/>
    </w:rPr>
  </w:style>
  <w:style w:type="paragraph" w:styleId="BodyText">
    <w:name w:val="Body Text"/>
    <w:basedOn w:val="Normal"/>
    <w:link w:val="a"/>
    <w:qFormat/>
    <w:pPr>
      <w:adjustRightInd w:val="0"/>
      <w:snapToGrid w:val="0"/>
      <w:spacing w:line="500" w:lineRule="atLeast"/>
    </w:pPr>
    <w:rPr>
      <w:rFonts w:ascii="宋体"/>
      <w:bCs/>
      <w:sz w:val="28"/>
    </w:rPr>
  </w:style>
  <w:style w:type="paragraph" w:styleId="BalloonText">
    <w:name w:val="Balloon Text"/>
    <w:basedOn w:val="Normal"/>
    <w:link w:val="a2"/>
    <w:uiPriority w:val="99"/>
    <w:qFormat/>
    <w:pPr>
      <w:spacing w:after="0" w:line="240" w:lineRule="auto"/>
    </w:pPr>
    <w:rPr>
      <w:sz w:val="18"/>
      <w:szCs w:val="18"/>
    </w:rPr>
  </w:style>
  <w:style w:type="paragraph" w:styleId="Footer">
    <w:name w:val="footer"/>
    <w:basedOn w:val="Normal"/>
    <w:link w:val="a1"/>
    <w:uiPriority w:val="99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正文文本 字符"/>
    <w:basedOn w:val="DefaultParagraphFont"/>
    <w:link w:val="BodyText"/>
    <w:qFormat/>
    <w:rPr>
      <w:rFonts w:ascii="宋体" w:eastAsia="宋体" w:hAnsi="Times New Roman" w:cs="Times New Roman"/>
      <w:bCs/>
      <w:sz w:val="28"/>
      <w:szCs w:val="24"/>
    </w:rPr>
  </w:style>
  <w:style w:type="character" w:customStyle="1" w:styleId="a0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橙</dc:creator>
  <cp:lastModifiedBy>中山大学</cp:lastModifiedBy>
  <cp:revision>9</cp:revision>
  <cp:lastPrinted>2023-05-16T18:58:00Z</cp:lastPrinted>
  <dcterms:created xsi:type="dcterms:W3CDTF">2023-09-26T22:52:00Z</dcterms:created>
  <dcterms:modified xsi:type="dcterms:W3CDTF">2024-08-24T07:23:00Z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627791d71f074983a9cfe5a1c2274f59_22</vt:lpwstr>
  </property>
  <property fmtid="{D5CDD505-2E9C-101B-9397-08002B2CF9AE}" pid="3" name="KSOProductBuildVer">
    <vt:lpwstr>2052-6.4.0.8550</vt:lpwstr>
  </property>
</Properties>
</file>