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34812" w14:paraId="6871DB41" w14:textId="77777777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034812" w14:paraId="72F52A45" w14:textId="77777777">
      <w:pPr>
        <w:adjustRightInd w:val="0"/>
        <w:snapToGrid w:val="0"/>
        <w:spacing w:line="300" w:lineRule="exact"/>
        <w:jc w:val="center"/>
        <w:rPr>
          <w:rFonts w:eastAsia="方正小标宋简体"/>
          <w:color w:val="000000"/>
          <w:spacing w:val="8"/>
          <w:kern w:val="0"/>
          <w:sz w:val="44"/>
          <w:szCs w:val="44"/>
        </w:rPr>
      </w:pPr>
    </w:p>
    <w:p w:rsidR="00C542AE" w:rsidP="00C542AE" w14:paraId="62B57632" w14:textId="77777777">
      <w:pPr>
        <w:adjustRightInd w:val="0"/>
        <w:snapToGrid w:val="0"/>
        <w:spacing w:line="600" w:lineRule="exact"/>
        <w:jc w:val="center"/>
        <w:rPr>
          <w:rFonts w:ascii="Nimbus Roman" w:eastAsia="方正小标宋简体" w:hAnsi="Nimbus Roman" w:cs="Nimbus Roman"/>
          <w:color w:val="000000"/>
          <w:spacing w:val="8"/>
          <w:kern w:val="0"/>
          <w:sz w:val="44"/>
          <w:szCs w:val="44"/>
        </w:rPr>
      </w:pPr>
      <w:r>
        <w:rPr>
          <w:rFonts w:ascii="Nimbus Roman" w:eastAsia="方正小标宋简体" w:hAnsi="Nimbus Roman" w:cs="Nimbus Roman"/>
          <w:color w:val="000000"/>
          <w:spacing w:val="8"/>
          <w:kern w:val="0"/>
          <w:sz w:val="44"/>
          <w:szCs w:val="44"/>
        </w:rPr>
        <w:t>世界大学学术排名</w:t>
      </w:r>
    </w:p>
    <w:p w:rsidR="00C542AE" w:rsidP="00C542AE" w14:paraId="66843819" w14:textId="77777777">
      <w:pPr>
        <w:adjustRightInd w:val="0"/>
        <w:snapToGrid w:val="0"/>
        <w:spacing w:line="600" w:lineRule="exact"/>
        <w:jc w:val="center"/>
        <w:rPr>
          <w:rFonts w:ascii="楷体_GB2312" w:eastAsia="楷体_GB2312" w:hAnsi="楷体_GB2312" w:cs="楷体_GB2312"/>
          <w:color w:val="000000"/>
          <w:spacing w:val="8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8"/>
          <w:kern w:val="0"/>
          <w:sz w:val="32"/>
          <w:szCs w:val="32"/>
        </w:rPr>
        <w:t>（最新）</w:t>
      </w:r>
    </w:p>
    <w:p w:rsidR="00C542AE" w:rsidP="00C542AE" w14:paraId="79691269" w14:textId="77777777">
      <w:pPr>
        <w:adjustRightInd w:val="0"/>
        <w:snapToGrid w:val="0"/>
        <w:spacing w:line="600" w:lineRule="exact"/>
        <w:rPr>
          <w:rStyle w:val="Strong"/>
          <w:rFonts w:ascii="Nimbus Roman" w:eastAsia="仿宋_GB2312" w:hAnsi="Nimbus Roman" w:cs="Nimbus Roman"/>
          <w:color w:val="000000"/>
          <w:sz w:val="32"/>
          <w:szCs w:val="32"/>
        </w:rPr>
      </w:pPr>
    </w:p>
    <w:p w:rsidR="00E235F8" w:rsidRPr="00E235F8" w:rsidP="00E235F8" w14:paraId="4E78A7F3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>
        <w:rPr>
          <w:rStyle w:val="Strong"/>
          <w:rFonts w:eastAsia="黑体" w:hint="eastAsia"/>
          <w:color w:val="000000"/>
          <w:sz w:val="32"/>
          <w:szCs w:val="32"/>
        </w:rPr>
        <w:t xml:space="preserve">    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一、前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150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名的国外一流大学参照以下排名</w:t>
      </w:r>
    </w:p>
    <w:p w:rsidR="00E235F8" w:rsidRPr="00E235F8" w:rsidP="00E235F8" w14:paraId="05D00599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 xml:space="preserve">    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（一）上海交大世界大学学术排名（最好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大学网学术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排名）</w:t>
      </w:r>
    </w:p>
    <w:p w:rsidR="00E235F8" w:rsidRPr="00E235F8" w:rsidP="00E235F8" w14:paraId="18737CC6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 w:rsidRPr="00E235F8">
        <w:rPr>
          <w:rStyle w:val="Strong"/>
          <w:rFonts w:eastAsia="黑体"/>
          <w:color w:val="000000"/>
          <w:sz w:val="32"/>
          <w:szCs w:val="32"/>
        </w:rPr>
        <w:t xml:space="preserve">    http://www.zuihaodaxue.com/rankings.html </w:t>
      </w:r>
    </w:p>
    <w:p w:rsidR="00E235F8" w:rsidRPr="00E235F8" w:rsidP="00E235F8" w14:paraId="218688A1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>（二）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QS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世界大学综合排名</w:t>
      </w:r>
    </w:p>
    <w:p w:rsidR="00E235F8" w:rsidRPr="00E235F8" w:rsidP="00E235F8" w14:paraId="41345404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 w:rsidRPr="00E235F8">
        <w:rPr>
          <w:rStyle w:val="Strong"/>
          <w:rFonts w:eastAsia="黑体"/>
          <w:color w:val="000000"/>
          <w:sz w:val="32"/>
          <w:szCs w:val="32"/>
        </w:rPr>
        <w:t>http://www.topuniversities.com/</w:t>
      </w:r>
    </w:p>
    <w:p w:rsidR="00E235F8" w:rsidRPr="00E235F8" w:rsidP="00E235F8" w14:paraId="0F87FAE4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>（三）泰晤士高等教育世界大学排名</w:t>
      </w:r>
    </w:p>
    <w:p w:rsidR="00E235F8" w:rsidRPr="00E235F8" w:rsidP="00E235F8" w14:paraId="6EB0C3B5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 w:rsidRPr="00E235F8">
        <w:rPr>
          <w:rStyle w:val="Strong"/>
          <w:rFonts w:eastAsia="黑体"/>
          <w:color w:val="000000"/>
          <w:sz w:val="32"/>
          <w:szCs w:val="32"/>
        </w:rPr>
        <w:t>http://www.timeshighereducation.co.uk/</w:t>
      </w:r>
    </w:p>
    <w:p w:rsidR="00E235F8" w:rsidRPr="00E235F8" w:rsidP="00E235F8" w14:paraId="0E50F084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 xml:space="preserve">    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二、前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50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名的学科领域参照以下排名</w:t>
      </w:r>
    </w:p>
    <w:p w:rsidR="00E235F8" w:rsidRPr="00E235F8" w:rsidP="00E235F8" w14:paraId="5227B1DF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>（一）上海交大世界大学学术排名（最好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大学网学术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排名）</w:t>
      </w:r>
    </w:p>
    <w:p w:rsidR="00E235F8" w:rsidRPr="00E235F8" w:rsidP="00E235F8" w14:paraId="57DFA182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 w:rsidRPr="00E235F8">
        <w:rPr>
          <w:rStyle w:val="Strong"/>
          <w:rFonts w:eastAsia="黑体"/>
          <w:color w:val="000000"/>
          <w:sz w:val="32"/>
          <w:szCs w:val="32"/>
        </w:rPr>
        <w:t xml:space="preserve">http://www.zuihaodaxue.com/rankings.html </w:t>
      </w:r>
    </w:p>
    <w:p w:rsidR="00E235F8" w:rsidRPr="00E235F8" w:rsidP="00E235F8" w14:paraId="3943EED7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>（二）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QS</w:t>
      </w:r>
      <w:r w:rsidRPr="00E235F8">
        <w:rPr>
          <w:rStyle w:val="Strong"/>
          <w:rFonts w:eastAsia="黑体" w:hint="eastAsia"/>
          <w:color w:val="000000"/>
          <w:sz w:val="32"/>
          <w:szCs w:val="32"/>
        </w:rPr>
        <w:t>世界大学综合排名</w:t>
      </w:r>
    </w:p>
    <w:p w:rsidR="00E235F8" w:rsidRPr="00E235F8" w:rsidP="00E235F8" w14:paraId="7E2E762F" w14:textId="77777777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 w:rsidRPr="00E235F8">
        <w:rPr>
          <w:rStyle w:val="Strong"/>
          <w:rFonts w:eastAsia="黑体"/>
          <w:color w:val="000000"/>
          <w:sz w:val="32"/>
          <w:szCs w:val="32"/>
        </w:rPr>
        <w:t>http://www.topuniversities.com/</w:t>
      </w:r>
    </w:p>
    <w:p w:rsidR="00E235F8" w:rsidRPr="00E235F8" w:rsidP="00E235F8" w14:paraId="5778DF3C" w14:textId="77777777">
      <w:pPr>
        <w:adjustRightInd w:val="0"/>
        <w:snapToGrid w:val="0"/>
        <w:spacing w:line="560" w:lineRule="exact"/>
        <w:rPr>
          <w:rStyle w:val="Strong"/>
          <w:rFonts w:eastAsia="黑体" w:hint="eastAsia"/>
          <w:color w:val="000000"/>
          <w:sz w:val="32"/>
          <w:szCs w:val="32"/>
        </w:rPr>
      </w:pPr>
      <w:r w:rsidRPr="00E235F8">
        <w:rPr>
          <w:rStyle w:val="Strong"/>
          <w:rFonts w:eastAsia="黑体" w:hint="eastAsia"/>
          <w:color w:val="000000"/>
          <w:sz w:val="32"/>
          <w:szCs w:val="32"/>
        </w:rPr>
        <w:t>（三）泰晤士高等教育世界大学排名</w:t>
      </w:r>
    </w:p>
    <w:p w:rsidR="00C542AE" w:rsidP="00E235F8" w14:paraId="3C16082E" w14:textId="31043552">
      <w:pPr>
        <w:adjustRightInd w:val="0"/>
        <w:snapToGrid w:val="0"/>
        <w:spacing w:line="560" w:lineRule="exact"/>
        <w:rPr>
          <w:rStyle w:val="Strong"/>
          <w:rFonts w:eastAsia="黑体"/>
          <w:color w:val="000000"/>
          <w:sz w:val="32"/>
          <w:szCs w:val="32"/>
        </w:rPr>
      </w:pPr>
      <w:r w:rsidRPr="00E235F8">
        <w:rPr>
          <w:rStyle w:val="Strong"/>
          <w:rFonts w:eastAsia="黑体"/>
          <w:color w:val="000000"/>
          <w:sz w:val="32"/>
          <w:szCs w:val="32"/>
        </w:rPr>
        <w:t>http://www.timeshighereducation.co.uk/</w:t>
      </w:r>
    </w:p>
    <w:p w:rsidR="00E235F8" w:rsidRPr="00E235F8" w:rsidP="00E235F8" w14:paraId="4FA2B0B5" w14:textId="77777777">
      <w:pPr>
        <w:adjustRightInd w:val="0"/>
        <w:snapToGrid w:val="0"/>
        <w:spacing w:line="560" w:lineRule="exact"/>
        <w:rPr>
          <w:rStyle w:val="Hyperlink"/>
          <w:rFonts w:ascii="Nimbus Roman" w:eastAsia="仿宋_GB2312" w:hAnsi="Nimbus Roman" w:cs="Nimbus Roman" w:hint="eastAsia"/>
          <w:b/>
          <w:color w:val="000000"/>
          <w:sz w:val="28"/>
          <w:szCs w:val="28"/>
        </w:rPr>
      </w:pPr>
    </w:p>
    <w:p w:rsidR="00C542AE" w:rsidP="00C542AE" w14:paraId="3444A068" w14:textId="77777777">
      <w:pPr>
        <w:adjustRightInd w:val="0"/>
        <w:snapToGrid w:val="0"/>
        <w:spacing w:line="560" w:lineRule="exact"/>
        <w:rPr>
          <w:rStyle w:val="Hyperlink"/>
          <w:rFonts w:ascii="Nimbus Roman" w:eastAsia="仿宋_GB2312" w:hAnsi="Nimbus Roman" w:cs="Nimbus Roman"/>
          <w:b/>
          <w:color w:val="000000"/>
          <w:sz w:val="28"/>
          <w:szCs w:val="28"/>
        </w:rPr>
      </w:pPr>
      <w:r>
        <w:rPr>
          <w:rStyle w:val="Hyperlink"/>
          <w:rFonts w:ascii="Nimbus Roman" w:eastAsia="仿宋_GB2312" w:hAnsi="Nimbus Roman" w:cs="Nimbus Roman"/>
          <w:b/>
          <w:color w:val="000000"/>
          <w:sz w:val="28"/>
          <w:szCs w:val="28"/>
        </w:rPr>
        <w:t>注：上述排名，以申报年度最新榜单为准。</w:t>
      </w:r>
    </w:p>
    <w:p w:rsidR="00034812" w:rsidRPr="00C542AE" w14:paraId="0BD67BD5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yui-icon ! important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">
    <w:altName w:val="Calibri"/>
    <w:charset w:val="00"/>
    <w:family w:val="auto"/>
    <w:pitch w:val="default"/>
    <w:sig w:usb0="00000287" w:usb1="00000800" w:usb2="00000000" w:usb3="00000000" w:csb0="6000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4"/>
    <w:rsid w:val="00034812"/>
    <w:rsid w:val="00070581"/>
    <w:rsid w:val="00C242E1"/>
    <w:rsid w:val="00C542AE"/>
    <w:rsid w:val="00C94D04"/>
    <w:rsid w:val="00E235F8"/>
    <w:rsid w:val="00E974CF"/>
    <w:rsid w:val="00F208D0"/>
    <w:rsid w:val="3F0658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3E5A8C-310A-412D-AF5B-DEFC9F9B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jc w:val="left"/>
    </w:pPr>
    <w:rPr>
      <w:rFonts w:ascii="layui-icon ! important" w:eastAsia="layui-icon ! important" w:hAnsi="layui-icon ! important"/>
      <w:kern w:val="0"/>
      <w:sz w:val="19"/>
      <w:szCs w:val="19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33333"/>
      <w:u w:val="none"/>
    </w:rPr>
  </w:style>
  <w:style w:type="character" w:styleId="HTMLDefinition">
    <w:name w:val="HTML Definition"/>
    <w:basedOn w:val="DefaultParagraphFont"/>
    <w:uiPriority w:val="99"/>
    <w:semiHidden/>
    <w:unhideWhenUsed/>
  </w:style>
  <w:style w:type="character" w:styleId="HTMLVariable">
    <w:name w:val="HTML Variable"/>
    <w:basedOn w:val="DefaultParagraphFont"/>
    <w:uiPriority w:val="99"/>
    <w:semiHidden/>
    <w:unhideWhenUsed/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/>
      <w:sz w:val="20"/>
    </w:rPr>
  </w:style>
  <w:style w:type="character" w:styleId="HTMLCite">
    <w:name w:val="HTML Cite"/>
    <w:basedOn w:val="DefaultParagraphFont"/>
    <w:uiPriority w:val="99"/>
    <w:semiHidden/>
    <w:unhideWhenUsed/>
  </w:style>
  <w:style w:type="character" w:customStyle="1" w:styleId="others">
    <w:name w:val="others"/>
    <w:basedOn w:val="DefaultParagraphFont"/>
  </w:style>
  <w:style w:type="character" w:customStyle="1" w:styleId="hover24">
    <w:name w:val="hover24"/>
    <w:basedOn w:val="DefaultParagraphFont"/>
    <w:rPr>
      <w:color w:val="5FB878"/>
    </w:rPr>
  </w:style>
  <w:style w:type="character" w:customStyle="1" w:styleId="hover25">
    <w:name w:val="hover25"/>
    <w:basedOn w:val="DefaultParagraphFont"/>
    <w:rPr>
      <w:color w:val="5FB878"/>
    </w:rPr>
  </w:style>
  <w:style w:type="character" w:customStyle="1" w:styleId="hover26">
    <w:name w:val="hover26"/>
    <w:basedOn w:val="DefaultParagraphFont"/>
    <w:rPr>
      <w:color w:val="FFFFFF"/>
    </w:rPr>
  </w:style>
  <w:style w:type="character" w:customStyle="1" w:styleId="layui-laypage-curr">
    <w:name w:val="layui-laypage-curr"/>
    <w:basedOn w:val="DefaultParagraphFont"/>
    <w:rPr>
      <w:bdr w:val="none" w:sz="0" w:space="0" w:color="auto"/>
    </w:rPr>
  </w:style>
  <w:style w:type="character" w:customStyle="1" w:styleId="llcs">
    <w:name w:val="llcs"/>
    <w:basedOn w:val="DefaultParagraphFont"/>
  </w:style>
  <w:style w:type="character" w:customStyle="1" w:styleId="layui-this4">
    <w:name w:val="layui-this4"/>
    <w:basedOn w:val="DefaultParagraphFont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basedOn w:val="DefaultParagraphFont"/>
    <w:rPr>
      <w:bdr w:val="none" w:sz="0" w:space="0" w:color="auto"/>
    </w:rPr>
  </w:style>
  <w:style w:type="character" w:customStyle="1" w:styleId="txt">
    <w:name w:val="txt"/>
    <w:basedOn w:val="DefaultParagraphFont"/>
    <w:rPr>
      <w:color w:val="FFFFFF"/>
      <w:sz w:val="19"/>
      <w:szCs w:val="19"/>
    </w:rPr>
  </w:style>
  <w:style w:type="character" w:customStyle="1" w:styleId="txtbg">
    <w:name w:val="txtbg"/>
    <w:basedOn w:val="DefaultParagraphFont"/>
    <w:rPr>
      <w:shd w:val="clear" w:color="auto" w:fill="000000"/>
    </w:rPr>
  </w:style>
  <w:style w:type="paragraph" w:styleId="Header">
    <w:name w:val="header"/>
    <w:basedOn w:val="Normal"/>
    <w:link w:val="a"/>
    <w:uiPriority w:val="99"/>
    <w:unhideWhenUsed/>
    <w:rsid w:val="00C54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542AE"/>
    <w:rPr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54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542AE"/>
    <w:rPr>
      <w:kern w:val="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Zhanghua</dc:creator>
  <cp:lastModifiedBy>ZB</cp:lastModifiedBy>
  <cp:revision>4</cp:revision>
  <dcterms:created xsi:type="dcterms:W3CDTF">2020-04-03T03:04:00Z</dcterms:created>
  <dcterms:modified xsi:type="dcterms:W3CDTF">2024-05-30T08:13:00Z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255237EA3B2743829A427D3A25EFB353</vt:lpwstr>
  </property>
  <property fmtid="{D5CDD505-2E9C-101B-9397-08002B2CF9AE}" pid="3" name="KSOProductBuildVer">
    <vt:lpwstr>2052-11.1.0.11365</vt:lpwstr>
  </property>
</Properties>
</file>