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rsidR="00047A3B" w:rsidRPr="000E40F2" w:rsidP="00434049">
      <w:pPr>
        <w:rPr>
          <w:rFonts w:eastAsia="黑体"/>
        </w:rPr>
      </w:pPr>
    </w:p>
    <w:p w:rsidR="00047A3B" w:rsidRPr="000E40F2" w:rsidP="00434049">
      <w:pPr>
        <w:rPr>
          <w:rFonts w:eastAsia="黑体"/>
        </w:rPr>
      </w:pPr>
    </w:p>
    <w:p w:rsidR="00047A3B" w:rsidRPr="000E40F2" w:rsidP="00434049">
      <w:pPr>
        <w:rPr>
          <w:rFonts w:eastAsia="黑体"/>
        </w:rPr>
      </w:pPr>
    </w:p>
    <w:p w:rsidR="00047A3B" w:rsidRPr="000E40F2" w:rsidP="00434049">
      <w:pPr>
        <w:rPr>
          <w:rFonts w:eastAsia="黑体"/>
        </w:rPr>
      </w:pPr>
    </w:p>
    <w:p w:rsidR="00047A3B" w:rsidRPr="000E40F2" w:rsidP="00434049">
      <w:pPr>
        <w:rPr>
          <w:rFonts w:eastAsia="黑体"/>
        </w:rPr>
      </w:pPr>
    </w:p>
    <w:p w:rsidR="00047A3B" w:rsidRPr="000E40F2" w:rsidP="00434049">
      <w:pPr>
        <w:rPr>
          <w:rFonts w:eastAsia="黑体"/>
        </w:rPr>
      </w:pPr>
    </w:p>
    <w:p w:rsidR="00047A3B" w:rsidRPr="000E40F2" w:rsidP="00434049">
      <w:pPr>
        <w:rPr>
          <w:rFonts w:eastAsia="黑体"/>
        </w:rPr>
      </w:pPr>
    </w:p>
    <w:p w:rsidR="003A3701" w:rsidRPr="000E40F2" w:rsidP="00434049">
      <w:pPr>
        <w:rPr>
          <w:rFonts w:eastAsia="黑体"/>
        </w:rPr>
      </w:pPr>
    </w:p>
    <w:p w:rsidR="003A3701" w:rsidRPr="000E40F2" w:rsidP="00434049">
      <w:pPr>
        <w:jc w:val="center"/>
      </w:pPr>
      <w:r w:rsidRPr="000E40F2">
        <w:t>中大</w:t>
      </w:r>
      <w:r w:rsidR="00C54ECA">
        <w:rPr>
          <w:rFonts w:hint="eastAsia"/>
        </w:rPr>
        <w:t>发规</w:t>
      </w:r>
      <w:r w:rsidRPr="000E40F2">
        <w:t>〔</w:t>
      </w:r>
      <w:r w:rsidRPr="000E40F2" w:rsidR="00526137">
        <w:t>20</w:t>
      </w:r>
      <w:r w:rsidR="00526137">
        <w:t>2</w:t>
      </w:r>
      <w:r w:rsidR="00FC4EF8">
        <w:t>3</w:t>
      </w:r>
      <w:r w:rsidRPr="000E40F2">
        <w:t>〕</w:t>
      </w:r>
      <w:r w:rsidR="003C02D7">
        <w:t>1</w:t>
      </w:r>
      <w:r w:rsidRPr="000E40F2">
        <w:t>号</w:t>
      </w:r>
    </w:p>
    <w:p w:rsidR="003A3701" w:rsidRPr="000E40F2" w:rsidP="00434049">
      <w:pPr>
        <w:rPr>
          <w:rFonts w:eastAsia="黑体"/>
        </w:rPr>
      </w:pPr>
      <w:r>
        <w:rPr>
          <w:noProof/>
        </w:rPr>
        <mc:AlternateContent>
          <mc:Choice Requires="wps">
            <w:drawing>
              <wp:anchor distT="0" distB="0" distL="114300" distR="114300" simplePos="0" relativeHeight="251658240" behindDoc="0" locked="0" layoutInCell="1" allowOverlap="1">
                <wp:simplePos x="0" y="0"/>
                <wp:positionH relativeFrom="page">
                  <wp:posOffset>1008380</wp:posOffset>
                </wp:positionH>
                <wp:positionV relativeFrom="page">
                  <wp:posOffset>2520315</wp:posOffset>
                </wp:positionV>
                <wp:extent cx="5544185" cy="864235"/>
                <wp:effectExtent l="0" t="0" r="0" b="0"/>
                <wp:wrapNone/>
                <wp:docPr id="307" name="文本框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544185" cy="864235"/>
                        </a:xfrm>
                        <a:prstGeom prst="rect">
                          <a:avLst/>
                        </a:prstGeom>
                        <a:noFill/>
                        <a:ln w="9525">
                          <a:noFill/>
                          <a:miter lim="800000"/>
                          <a:headEnd/>
                          <a:tailEnd/>
                        </a:ln>
                      </wps:spPr>
                      <wps:txbx>
                        <w:txbxContent>
                          <w:p w:rsidR="003A3701" w:rsidRPr="00470269" w:rsidP="00A915EA">
                            <w:pPr>
                              <w:jc w:val="center"/>
                              <w:rPr>
                                <w:rFonts w:eastAsia="方正小标宋简体"/>
                                <w:bCs/>
                                <w:color w:val="FF0000"/>
                                <w:w w:val="80"/>
                                <w:sz w:val="110"/>
                              </w:rPr>
                            </w:pPr>
                            <w:r w:rsidRPr="00470269">
                              <w:rPr>
                                <w:rFonts w:eastAsia="方正小标宋简体"/>
                                <w:bCs/>
                                <w:color w:val="FF0000"/>
                                <w:w w:val="80"/>
                                <w:sz w:val="110"/>
                              </w:rPr>
                              <w:t>中</w:t>
                            </w:r>
                            <w:r w:rsidRPr="00470269" w:rsidR="004C5FBC">
                              <w:rPr>
                                <w:rFonts w:eastAsia="方正小标宋简体" w:hint="eastAsia"/>
                                <w:bCs/>
                                <w:color w:val="FF0000"/>
                                <w:w w:val="80"/>
                                <w:sz w:val="110"/>
                              </w:rPr>
                              <w:t xml:space="preserve"> </w:t>
                            </w:r>
                            <w:r w:rsidRPr="00470269">
                              <w:rPr>
                                <w:rFonts w:eastAsia="方正小标宋简体"/>
                                <w:bCs/>
                                <w:color w:val="FF0000"/>
                                <w:w w:val="80"/>
                                <w:sz w:val="110"/>
                              </w:rPr>
                              <w:t>山</w:t>
                            </w:r>
                            <w:r w:rsidRPr="00470269">
                              <w:rPr>
                                <w:rFonts w:eastAsia="方正小标宋简体"/>
                                <w:bCs/>
                                <w:color w:val="FF0000"/>
                                <w:w w:val="80"/>
                                <w:sz w:val="110"/>
                              </w:rPr>
                              <w:t xml:space="preserve"> </w:t>
                            </w:r>
                            <w:r w:rsidRPr="00470269">
                              <w:rPr>
                                <w:rFonts w:eastAsia="方正小标宋简体"/>
                                <w:bCs/>
                                <w:color w:val="FF0000"/>
                                <w:w w:val="80"/>
                                <w:sz w:val="110"/>
                              </w:rPr>
                              <w:t>大</w:t>
                            </w:r>
                            <w:r w:rsidRPr="00470269">
                              <w:rPr>
                                <w:rFonts w:eastAsia="方正小标宋简体"/>
                                <w:bCs/>
                                <w:color w:val="FF0000"/>
                                <w:w w:val="80"/>
                                <w:sz w:val="110"/>
                              </w:rPr>
                              <w:t xml:space="preserve"> </w:t>
                            </w:r>
                            <w:r w:rsidRPr="00470269">
                              <w:rPr>
                                <w:rFonts w:eastAsia="方正小标宋简体"/>
                                <w:bCs/>
                                <w:color w:val="FF0000"/>
                                <w:w w:val="80"/>
                                <w:sz w:val="110"/>
                              </w:rPr>
                              <w:t>学</w:t>
                            </w:r>
                            <w:r w:rsidRPr="00470269">
                              <w:rPr>
                                <w:rFonts w:eastAsia="方正小标宋简体"/>
                                <w:bCs/>
                                <w:color w:val="FF0000"/>
                                <w:w w:val="80"/>
                                <w:sz w:val="110"/>
                              </w:rPr>
                              <w:t xml:space="preserve"> </w:t>
                            </w:r>
                            <w:r w:rsidRPr="00470269">
                              <w:rPr>
                                <w:rFonts w:eastAsia="方正小标宋简体"/>
                                <w:bCs/>
                                <w:color w:val="FF0000"/>
                                <w:w w:val="80"/>
                                <w:sz w:val="110"/>
                              </w:rPr>
                              <w:t>文</w:t>
                            </w:r>
                            <w:r w:rsidRPr="00470269">
                              <w:rPr>
                                <w:rFonts w:eastAsia="方正小标宋简体"/>
                                <w:bCs/>
                                <w:color w:val="FF0000"/>
                                <w:w w:val="80"/>
                                <w:sz w:val="110"/>
                              </w:rPr>
                              <w:t xml:space="preserve"> </w:t>
                            </w:r>
                            <w:r w:rsidRPr="00470269">
                              <w:rPr>
                                <w:rFonts w:eastAsia="方正小标宋简体"/>
                                <w:bCs/>
                                <w:color w:val="FF0000"/>
                                <w:w w:val="80"/>
                                <w:sz w:val="110"/>
                              </w:rPr>
                              <w:t>件</w:t>
                            </w:r>
                          </w:p>
                          <w:p w:rsidR="003A3701"/>
                        </w:txbxContent>
                      </wps:txbx>
                      <wps:bodyPr rot="0" vert="horz" wrap="square" lIns="0" tIns="0" rIns="0" bIns="0" anchor="ctr"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5" type="#_x0000_t202" style="width:436.55pt;height:68.05pt;margin-top:198.45pt;margin-left:79.4pt;mso-height-percent:0;mso-height-relative:margin;mso-position-horizontal-relative:page;mso-position-vertical-relative:page;mso-width-percent:0;mso-width-relative:margin;mso-wrap-distance-bottom:0;mso-wrap-distance-left:9pt;mso-wrap-distance-right:9pt;mso-wrap-distance-top:0;mso-wrap-style:square;position:absolute;visibility:visible;v-text-anchor:middle;z-index:251659264" filled="f" stroked="f">
                <v:textbox inset="0,0,0,0">
                  <w:txbxContent>
                    <w:p w:rsidR="003A3701" w:rsidRPr="00470269" w:rsidP="00A915EA">
                      <w:pPr>
                        <w:jc w:val="center"/>
                        <w:rPr>
                          <w:rFonts w:eastAsia="方正小标宋简体"/>
                          <w:bCs/>
                          <w:color w:val="FF0000"/>
                          <w:w w:val="80"/>
                          <w:sz w:val="110"/>
                        </w:rPr>
                      </w:pPr>
                      <w:r w:rsidRPr="00470269">
                        <w:rPr>
                          <w:rFonts w:eastAsia="方正小标宋简体"/>
                          <w:bCs/>
                          <w:color w:val="FF0000"/>
                          <w:w w:val="80"/>
                          <w:sz w:val="110"/>
                        </w:rPr>
                        <w:t>中</w:t>
                      </w:r>
                      <w:r w:rsidRPr="00470269" w:rsidR="004C5FBC">
                        <w:rPr>
                          <w:rFonts w:eastAsia="方正小标宋简体" w:hint="eastAsia"/>
                          <w:bCs/>
                          <w:color w:val="FF0000"/>
                          <w:w w:val="80"/>
                          <w:sz w:val="110"/>
                        </w:rPr>
                        <w:t xml:space="preserve"> </w:t>
                      </w:r>
                      <w:r w:rsidRPr="00470269">
                        <w:rPr>
                          <w:rFonts w:eastAsia="方正小标宋简体"/>
                          <w:bCs/>
                          <w:color w:val="FF0000"/>
                          <w:w w:val="80"/>
                          <w:sz w:val="110"/>
                        </w:rPr>
                        <w:t>山</w:t>
                      </w:r>
                      <w:r w:rsidRPr="00470269">
                        <w:rPr>
                          <w:rFonts w:eastAsia="方正小标宋简体"/>
                          <w:bCs/>
                          <w:color w:val="FF0000"/>
                          <w:w w:val="80"/>
                          <w:sz w:val="110"/>
                        </w:rPr>
                        <w:t xml:space="preserve"> </w:t>
                      </w:r>
                      <w:r w:rsidRPr="00470269">
                        <w:rPr>
                          <w:rFonts w:eastAsia="方正小标宋简体"/>
                          <w:bCs/>
                          <w:color w:val="FF0000"/>
                          <w:w w:val="80"/>
                          <w:sz w:val="110"/>
                        </w:rPr>
                        <w:t>大</w:t>
                      </w:r>
                      <w:r w:rsidRPr="00470269">
                        <w:rPr>
                          <w:rFonts w:eastAsia="方正小标宋简体"/>
                          <w:bCs/>
                          <w:color w:val="FF0000"/>
                          <w:w w:val="80"/>
                          <w:sz w:val="110"/>
                        </w:rPr>
                        <w:t xml:space="preserve"> </w:t>
                      </w:r>
                      <w:r w:rsidRPr="00470269">
                        <w:rPr>
                          <w:rFonts w:eastAsia="方正小标宋简体"/>
                          <w:bCs/>
                          <w:color w:val="FF0000"/>
                          <w:w w:val="80"/>
                          <w:sz w:val="110"/>
                        </w:rPr>
                        <w:t>学</w:t>
                      </w:r>
                      <w:r w:rsidRPr="00470269">
                        <w:rPr>
                          <w:rFonts w:eastAsia="方正小标宋简体"/>
                          <w:bCs/>
                          <w:color w:val="FF0000"/>
                          <w:w w:val="80"/>
                          <w:sz w:val="110"/>
                        </w:rPr>
                        <w:t xml:space="preserve"> </w:t>
                      </w:r>
                      <w:r w:rsidRPr="00470269">
                        <w:rPr>
                          <w:rFonts w:eastAsia="方正小标宋简体"/>
                          <w:bCs/>
                          <w:color w:val="FF0000"/>
                          <w:w w:val="80"/>
                          <w:sz w:val="110"/>
                        </w:rPr>
                        <w:t>文</w:t>
                      </w:r>
                      <w:r w:rsidRPr="00470269">
                        <w:rPr>
                          <w:rFonts w:eastAsia="方正小标宋简体"/>
                          <w:bCs/>
                          <w:color w:val="FF0000"/>
                          <w:w w:val="80"/>
                          <w:sz w:val="110"/>
                        </w:rPr>
                        <w:t xml:space="preserve"> </w:t>
                      </w:r>
                      <w:r w:rsidRPr="00470269">
                        <w:rPr>
                          <w:rFonts w:eastAsia="方正小标宋简体"/>
                          <w:bCs/>
                          <w:color w:val="FF0000"/>
                          <w:w w:val="80"/>
                          <w:sz w:val="110"/>
                        </w:rPr>
                        <w:t>件</w:t>
                      </w:r>
                    </w:p>
                    <w:p w:rsidR="003A3701"/>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page">
                  <wp:posOffset>1008380</wp:posOffset>
                </wp:positionH>
                <wp:positionV relativeFrom="page">
                  <wp:posOffset>4536439</wp:posOffset>
                </wp:positionV>
                <wp:extent cx="5544185" cy="0"/>
                <wp:effectExtent l="0" t="0" r="18415" b="0"/>
                <wp:wrapNone/>
                <wp:docPr id="1" name="直接连接符 1"/>
                <wp:cNvGraphicFramePr/>
                <a:graphic xmlns:a="http://schemas.openxmlformats.org/drawingml/2006/main">
                  <a:graphicData uri="http://schemas.microsoft.com/office/word/2010/wordprocessingShape">
                    <wps:wsp xmlns:wps="http://schemas.microsoft.com/office/word/2010/wordprocessingShape">
                      <wps:cNvCnPr/>
                      <wps:spPr>
                        <a:xfrm>
                          <a:off x="0" y="0"/>
                          <a:ext cx="5544185" cy="0"/>
                        </a:xfrm>
                        <a:prstGeom prst="line">
                          <a:avLst/>
                        </a:prstGeom>
                        <a:noFill/>
                        <a:ln w="19050">
                          <a:solidFill>
                            <a:srgbClr val="FF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直接连接符 1" o:spid="_x0000_s1026" style="mso-height-percent:0;mso-height-relative:page;mso-position-horizontal-relative:page;mso-position-vertical-relative:page;mso-width-percent:0;mso-width-relative:margin;mso-wrap-distance-bottom:0;mso-wrap-distance-left:9pt;mso-wrap-distance-right:9pt;mso-wrap-distance-top:0;mso-wrap-style:square;position:absolute;visibility:visible;z-index:251661312" from="79.4pt,357.2pt" to="515.95pt,357.2pt" strokecolor="red" strokeweight="1.5pt"/>
            </w:pict>
          </mc:Fallback>
        </mc:AlternateContent>
      </w:r>
    </w:p>
    <w:p w:rsidR="000A6C10" w:rsidP="00526137">
      <w:pPr>
        <w:jc w:val="center"/>
        <w:rPr>
          <w:rFonts w:eastAsia="方正小标宋简体"/>
          <w:kern w:val="0"/>
          <w:sz w:val="44"/>
          <w:szCs w:val="44"/>
        </w:rPr>
      </w:pPr>
      <w:r w:rsidRPr="009E6909">
        <w:rPr>
          <w:rFonts w:eastAsia="方正小标宋简体"/>
          <w:sz w:val="44"/>
        </w:rPr>
        <w:t>中山大学关于</w:t>
      </w:r>
      <w:r w:rsidR="00C54ECA">
        <w:rPr>
          <w:rFonts w:eastAsia="方正小标宋简体" w:hint="eastAsia"/>
          <w:sz w:val="44"/>
        </w:rPr>
        <w:t>印发《</w:t>
      </w:r>
      <w:r w:rsidR="00B72830">
        <w:rPr>
          <w:rFonts w:eastAsia="方正小标宋简体" w:hint="eastAsia"/>
          <w:kern w:val="0"/>
          <w:sz w:val="44"/>
          <w:szCs w:val="44"/>
        </w:rPr>
        <w:t>中山大学重点发展项目</w:t>
      </w:r>
    </w:p>
    <w:p w:rsidR="00B647F4" w:rsidRPr="009E6909" w:rsidP="00526137">
      <w:pPr>
        <w:jc w:val="center"/>
        <w:rPr>
          <w:rFonts w:eastAsia="方正小标宋简体"/>
          <w:sz w:val="44"/>
        </w:rPr>
      </w:pPr>
      <w:r>
        <w:rPr>
          <w:rFonts w:eastAsia="方正小标宋简体" w:hint="eastAsia"/>
          <w:kern w:val="0"/>
          <w:sz w:val="44"/>
          <w:szCs w:val="44"/>
        </w:rPr>
        <w:t>评审管理细则</w:t>
      </w:r>
      <w:r w:rsidR="00F33C3A">
        <w:rPr>
          <w:rFonts w:eastAsia="方正小标宋简体" w:hint="eastAsia"/>
          <w:sz w:val="44"/>
        </w:rPr>
        <w:t>》</w:t>
      </w:r>
      <w:r w:rsidR="00CF3626">
        <w:rPr>
          <w:rFonts w:eastAsia="方正小标宋简体" w:hint="eastAsia"/>
          <w:sz w:val="44"/>
        </w:rPr>
        <w:t>的</w:t>
      </w:r>
      <w:r w:rsidRPr="009E6909" w:rsidR="000B00F3">
        <w:rPr>
          <w:rFonts w:eastAsia="方正小标宋简体"/>
          <w:sz w:val="44"/>
        </w:rPr>
        <w:t>通知</w:t>
      </w:r>
    </w:p>
    <w:p w:rsidR="00B647F4" w:rsidRPr="00B72830" w:rsidP="00434049"/>
    <w:p w:rsidR="009E6909" w:rsidRPr="009E6909" w:rsidP="00434049">
      <w:pPr>
        <w:jc w:val="both"/>
      </w:pPr>
      <w:r w:rsidRPr="009E6909">
        <w:t>校机关各部、处、室，各学院、直属系，各直属单位，各附属医院（单位），产业集团，各有关科研机构：</w:t>
      </w:r>
    </w:p>
    <w:p w:rsidR="00C54ECA" w:rsidRPr="00BF54C6" w:rsidP="00434049">
      <w:pPr>
        <w:ind w:firstLine="640" w:firstLineChars="200"/>
        <w:jc w:val="both"/>
      </w:pPr>
      <w:r w:rsidRPr="00BF54C6">
        <w:t>《</w:t>
      </w:r>
      <w:r w:rsidRPr="00B72830" w:rsidR="00B72830">
        <w:rPr>
          <w:rFonts w:hint="eastAsia"/>
        </w:rPr>
        <w:t>中山大学重点发展项目评审管理细则</w:t>
      </w:r>
      <w:r w:rsidRPr="00BF54C6">
        <w:t>》已经中国共产党中山大学委员会常务委员会（扩大）会议（</w:t>
      </w:r>
      <w:r w:rsidRPr="00BF54C6">
        <w:t>202</w:t>
      </w:r>
      <w:r w:rsidR="00526137">
        <w:t>2</w:t>
      </w:r>
      <w:r w:rsidRPr="00BF54C6">
        <w:t>年第</w:t>
      </w:r>
      <w:r w:rsidRPr="00FC4EF8" w:rsidR="00FC4EF8">
        <w:t>34</w:t>
      </w:r>
      <w:r w:rsidRPr="00BF54C6">
        <w:t>次）审议通过，现予印发，请遵照执行。</w:t>
      </w:r>
    </w:p>
    <w:p w:rsidR="009E6909" w:rsidP="00434049"/>
    <w:p w:rsidR="00434049" w:rsidRPr="009E6909" w:rsidP="00434049"/>
    <w:p w:rsidR="009E6909" w:rsidRPr="009E6909" w:rsidP="00434049">
      <w:pPr>
        <w:ind w:right="1856" w:rightChars="580"/>
        <w:jc w:val="right"/>
      </w:pPr>
      <w:r w:rsidRPr="009E6909">
        <w:t>中山大学</w:t>
      </w:r>
    </w:p>
    <w:p w:rsidR="00C54ECA" w:rsidP="00434049">
      <w:pPr>
        <w:ind w:right="1280" w:rightChars="400"/>
        <w:jc w:val="right"/>
      </w:pPr>
      <w:r w:rsidRPr="009E6909">
        <w:t>20</w:t>
      </w:r>
      <w:r w:rsidR="00BD4A48">
        <w:t>2</w:t>
      </w:r>
      <w:r w:rsidR="00FC4EF8">
        <w:t>3</w:t>
      </w:r>
      <w:r w:rsidRPr="009E6909">
        <w:t>年</w:t>
      </w:r>
      <w:r w:rsidR="00FC4EF8">
        <w:t>1</w:t>
      </w:r>
      <w:r w:rsidRPr="009E6909">
        <w:t>月</w:t>
      </w:r>
      <w:r w:rsidR="003C02D7">
        <w:t>10</w:t>
      </w:r>
      <w:r w:rsidRPr="009E6909">
        <w:t>日</w:t>
      </w:r>
      <w:r>
        <w:br w:type="page"/>
      </w:r>
    </w:p>
    <w:p w:rsidR="00C57F01" w:rsidP="00C57F01">
      <w:pPr>
        <w:jc w:val="center"/>
        <w:rPr>
          <w:rFonts w:eastAsia="方正小标宋简体"/>
          <w:kern w:val="0"/>
          <w:sz w:val="44"/>
          <w:szCs w:val="44"/>
        </w:rPr>
      </w:pPr>
      <w:r>
        <w:rPr>
          <w:rFonts w:eastAsia="方正小标宋简体" w:hint="eastAsia"/>
          <w:kern w:val="0"/>
          <w:sz w:val="44"/>
          <w:szCs w:val="44"/>
        </w:rPr>
        <w:t>中山大学重点发展项目评审管理细则</w:t>
      </w:r>
    </w:p>
    <w:p w:rsidR="0000500E" w:rsidP="00C57F01">
      <w:pPr>
        <w:spacing w:line="540" w:lineRule="exact"/>
        <w:jc w:val="center"/>
        <w:rPr>
          <w:rFonts w:ascii="仿宋_GB2312"/>
          <w:bCs/>
          <w:szCs w:val="32"/>
        </w:rPr>
      </w:pPr>
    </w:p>
    <w:p w:rsidR="00C57F01" w:rsidP="00C57F01">
      <w:pPr>
        <w:spacing w:line="540" w:lineRule="exact"/>
        <w:jc w:val="center"/>
        <w:rPr>
          <w:rFonts w:eastAsia="黑体"/>
          <w:bCs/>
          <w:kern w:val="13"/>
          <w:szCs w:val="32"/>
        </w:rPr>
      </w:pPr>
      <w:r>
        <w:rPr>
          <w:rFonts w:eastAsia="黑体"/>
          <w:bCs/>
          <w:kern w:val="13"/>
          <w:szCs w:val="32"/>
        </w:rPr>
        <w:t>第一章</w:t>
      </w:r>
      <w:r>
        <w:rPr>
          <w:rFonts w:eastAsia="黑体" w:hint="eastAsia"/>
          <w:bCs/>
          <w:kern w:val="13"/>
          <w:szCs w:val="32"/>
        </w:rPr>
        <w:t xml:space="preserve"> </w:t>
      </w:r>
      <w:r>
        <w:rPr>
          <w:rFonts w:eastAsia="黑体"/>
          <w:bCs/>
          <w:kern w:val="13"/>
          <w:szCs w:val="32"/>
        </w:rPr>
        <w:t xml:space="preserve"> </w:t>
      </w:r>
      <w:r>
        <w:rPr>
          <w:rFonts w:eastAsia="黑体"/>
          <w:bCs/>
          <w:kern w:val="13"/>
          <w:szCs w:val="32"/>
        </w:rPr>
        <w:t>总则</w:t>
      </w:r>
    </w:p>
    <w:p w:rsidR="00C57F01" w:rsidP="0000500E">
      <w:pPr>
        <w:spacing w:line="540" w:lineRule="exact"/>
        <w:ind w:firstLine="640" w:firstLineChars="200"/>
        <w:jc w:val="both"/>
        <w:rPr>
          <w:szCs w:val="32"/>
        </w:rPr>
      </w:pPr>
      <w:r>
        <w:rPr>
          <w:rFonts w:hint="eastAsia"/>
          <w:b/>
          <w:szCs w:val="32"/>
        </w:rPr>
        <w:t>第一条</w:t>
      </w:r>
      <w:r>
        <w:rPr>
          <w:rFonts w:hint="eastAsia"/>
          <w:szCs w:val="32"/>
        </w:rPr>
        <w:t xml:space="preserve"> </w:t>
      </w:r>
      <w:r>
        <w:rPr>
          <w:szCs w:val="32"/>
        </w:rPr>
        <w:t xml:space="preserve"> </w:t>
      </w:r>
      <w:r>
        <w:rPr>
          <w:rFonts w:hint="eastAsia"/>
          <w:szCs w:val="32"/>
        </w:rPr>
        <w:t>为规范学校重点发展项目库管理，加强项目</w:t>
      </w:r>
      <w:r>
        <w:rPr>
          <w:szCs w:val="32"/>
        </w:rPr>
        <w:t>评审，</w:t>
      </w:r>
      <w:r>
        <w:rPr>
          <w:rFonts w:hint="eastAsia"/>
          <w:szCs w:val="32"/>
        </w:rPr>
        <w:t>强化事前绩效评估，理顺部门</w:t>
      </w:r>
      <w:r>
        <w:rPr>
          <w:szCs w:val="32"/>
        </w:rPr>
        <w:t>职责，提高评审质量，</w:t>
      </w:r>
      <w:r>
        <w:rPr>
          <w:rFonts w:hint="eastAsia"/>
          <w:szCs w:val="32"/>
        </w:rPr>
        <w:t>根据《关于进一步深化预算管理制度改革的意见》（国发〔</w:t>
      </w:r>
      <w:r>
        <w:rPr>
          <w:szCs w:val="32"/>
        </w:rPr>
        <w:t>2021</w:t>
      </w:r>
      <w:r>
        <w:rPr>
          <w:szCs w:val="32"/>
        </w:rPr>
        <w:t>〕</w:t>
      </w:r>
      <w:r>
        <w:rPr>
          <w:szCs w:val="32"/>
        </w:rPr>
        <w:t>5</w:t>
      </w:r>
      <w:r>
        <w:rPr>
          <w:szCs w:val="32"/>
        </w:rPr>
        <w:t>号</w:t>
      </w:r>
      <w:r>
        <w:rPr>
          <w:rFonts w:hint="eastAsia"/>
          <w:szCs w:val="32"/>
        </w:rPr>
        <w:t>）、《财政部关于加强中央部门预算评审工作的通知》（财预〔</w:t>
      </w:r>
      <w:r>
        <w:rPr>
          <w:rFonts w:hint="eastAsia"/>
          <w:szCs w:val="32"/>
        </w:rPr>
        <w:t>2015</w:t>
      </w:r>
      <w:r>
        <w:rPr>
          <w:rFonts w:hint="eastAsia"/>
          <w:szCs w:val="32"/>
        </w:rPr>
        <w:t>〕</w:t>
      </w:r>
      <w:r>
        <w:rPr>
          <w:szCs w:val="32"/>
        </w:rPr>
        <w:t>90</w:t>
      </w:r>
      <w:r>
        <w:rPr>
          <w:rFonts w:hint="eastAsia"/>
          <w:szCs w:val="32"/>
        </w:rPr>
        <w:t>号）、《中山大学预算管理办法》《中山大学预算绩效管理办法》《中山大学重点发展项目管理细则》</w:t>
      </w:r>
      <w:r>
        <w:rPr>
          <w:szCs w:val="32"/>
        </w:rPr>
        <w:t>等</w:t>
      </w:r>
      <w:r>
        <w:rPr>
          <w:rFonts w:hint="eastAsia"/>
          <w:szCs w:val="32"/>
        </w:rPr>
        <w:t>上级文件</w:t>
      </w:r>
      <w:r>
        <w:rPr>
          <w:szCs w:val="32"/>
        </w:rPr>
        <w:t>和学校相关规定</w:t>
      </w:r>
      <w:r>
        <w:rPr>
          <w:rFonts w:hint="eastAsia"/>
          <w:szCs w:val="32"/>
        </w:rPr>
        <w:t>，结合学校实际，制定本细则。</w:t>
      </w:r>
    </w:p>
    <w:p w:rsidR="00C57F01" w:rsidP="0000500E">
      <w:pPr>
        <w:tabs>
          <w:tab w:val="left" w:pos="1418"/>
        </w:tabs>
        <w:spacing w:line="540" w:lineRule="exact"/>
        <w:ind w:firstLine="640" w:firstLineChars="200"/>
        <w:jc w:val="both"/>
        <w:rPr>
          <w:szCs w:val="32"/>
        </w:rPr>
      </w:pPr>
      <w:r>
        <w:rPr>
          <w:rFonts w:hint="eastAsia"/>
          <w:b/>
          <w:szCs w:val="32"/>
        </w:rPr>
        <w:t>第二条</w:t>
      </w:r>
      <w:r>
        <w:rPr>
          <w:szCs w:val="32"/>
        </w:rPr>
        <w:t xml:space="preserve">  </w:t>
      </w:r>
      <w:r>
        <w:rPr>
          <w:rFonts w:hint="eastAsia"/>
          <w:szCs w:val="32"/>
        </w:rPr>
        <w:t>本细则所称重点发展项目评审（以下简称“项目评审”）是指在项目入库前，学校对项目进行评估的行为。项目评审将围绕绩效评估与预算评审同步开展，以加强项目支出预算管理、提高预算编制质量及优化预算资源配置等。</w:t>
      </w:r>
    </w:p>
    <w:p w:rsidR="00C57F01" w:rsidP="0000500E">
      <w:pPr>
        <w:spacing w:line="540" w:lineRule="exact"/>
        <w:ind w:firstLine="640" w:firstLineChars="200"/>
        <w:jc w:val="both"/>
        <w:rPr>
          <w:szCs w:val="32"/>
        </w:rPr>
      </w:pPr>
    </w:p>
    <w:p w:rsidR="00C57F01" w:rsidP="0000500E">
      <w:pPr>
        <w:spacing w:line="540" w:lineRule="exact"/>
        <w:jc w:val="center"/>
        <w:rPr>
          <w:rFonts w:eastAsia="黑体"/>
          <w:bCs/>
          <w:kern w:val="13"/>
          <w:szCs w:val="32"/>
        </w:rPr>
      </w:pPr>
      <w:r>
        <w:rPr>
          <w:rFonts w:eastAsia="黑体"/>
          <w:bCs/>
          <w:kern w:val="13"/>
          <w:szCs w:val="32"/>
        </w:rPr>
        <w:t>第</w:t>
      </w:r>
      <w:r>
        <w:rPr>
          <w:rFonts w:eastAsia="黑体" w:hint="eastAsia"/>
          <w:bCs/>
          <w:kern w:val="13"/>
          <w:szCs w:val="32"/>
        </w:rPr>
        <w:t>二</w:t>
      </w:r>
      <w:r>
        <w:rPr>
          <w:rFonts w:eastAsia="黑体"/>
          <w:bCs/>
          <w:kern w:val="13"/>
          <w:szCs w:val="32"/>
        </w:rPr>
        <w:t>章</w:t>
      </w:r>
      <w:r>
        <w:rPr>
          <w:rFonts w:eastAsia="黑体" w:hint="eastAsia"/>
          <w:bCs/>
          <w:kern w:val="13"/>
          <w:szCs w:val="32"/>
        </w:rPr>
        <w:t xml:space="preserve"> </w:t>
      </w:r>
      <w:r>
        <w:rPr>
          <w:rFonts w:eastAsia="黑体"/>
          <w:bCs/>
          <w:kern w:val="13"/>
          <w:szCs w:val="32"/>
        </w:rPr>
        <w:t xml:space="preserve"> </w:t>
      </w:r>
      <w:r>
        <w:rPr>
          <w:rFonts w:eastAsia="黑体" w:hint="eastAsia"/>
          <w:bCs/>
          <w:kern w:val="13"/>
          <w:szCs w:val="32"/>
        </w:rPr>
        <w:t>职责分工</w:t>
      </w:r>
    </w:p>
    <w:p w:rsidR="00C57F01" w:rsidP="0000500E">
      <w:pPr>
        <w:spacing w:line="540" w:lineRule="exact"/>
        <w:ind w:firstLine="640" w:firstLineChars="200"/>
        <w:jc w:val="both"/>
        <w:rPr>
          <w:szCs w:val="32"/>
        </w:rPr>
      </w:pPr>
      <w:r>
        <w:rPr>
          <w:rFonts w:hint="eastAsia"/>
          <w:b/>
          <w:szCs w:val="32"/>
        </w:rPr>
        <w:t>第三条</w:t>
      </w:r>
      <w:r>
        <w:rPr>
          <w:szCs w:val="32"/>
        </w:rPr>
        <w:t xml:space="preserve">  </w:t>
      </w:r>
      <w:r>
        <w:rPr>
          <w:rFonts w:hint="eastAsia"/>
          <w:szCs w:val="32"/>
        </w:rPr>
        <w:t>发展规划办公室预算管理处为学校重点发展项目统筹管理部门，负责制定项目评审的管理制度，对各部门评审工作进行指导，统筹组织重大项目评审，运用评审结果。</w:t>
      </w:r>
    </w:p>
    <w:p w:rsidR="00C57F01" w:rsidP="0000500E">
      <w:pPr>
        <w:spacing w:line="540" w:lineRule="exact"/>
        <w:ind w:firstLine="640" w:firstLineChars="200"/>
        <w:jc w:val="both"/>
        <w:rPr>
          <w:szCs w:val="32"/>
        </w:rPr>
      </w:pPr>
      <w:r>
        <w:rPr>
          <w:rFonts w:hint="eastAsia"/>
          <w:b/>
          <w:szCs w:val="32"/>
        </w:rPr>
        <w:t>第四条</w:t>
      </w:r>
      <w:r>
        <w:rPr>
          <w:szCs w:val="32"/>
        </w:rPr>
        <w:t xml:space="preserve">  </w:t>
      </w:r>
      <w:r>
        <w:rPr>
          <w:rFonts w:hint="eastAsia"/>
          <w:szCs w:val="32"/>
        </w:rPr>
        <w:t>项目主管部门负责制定各类别</w:t>
      </w:r>
      <w:r>
        <w:rPr>
          <w:szCs w:val="32"/>
        </w:rPr>
        <w:t>项目的</w:t>
      </w:r>
      <w:r>
        <w:rPr>
          <w:rFonts w:hint="eastAsia"/>
          <w:szCs w:val="32"/>
        </w:rPr>
        <w:t>评审规则，组织分管类别</w:t>
      </w:r>
      <w:r>
        <w:rPr>
          <w:szCs w:val="32"/>
        </w:rPr>
        <w:t>的项目</w:t>
      </w:r>
      <w:r>
        <w:rPr>
          <w:rFonts w:hint="eastAsia"/>
          <w:szCs w:val="32"/>
        </w:rPr>
        <w:t>评审，运用评审结果。</w:t>
      </w:r>
    </w:p>
    <w:p w:rsidR="00C57F01" w:rsidP="0000500E">
      <w:pPr>
        <w:spacing w:line="540" w:lineRule="exact"/>
        <w:ind w:firstLine="640" w:firstLineChars="200"/>
        <w:jc w:val="both"/>
        <w:rPr>
          <w:szCs w:val="32"/>
        </w:rPr>
      </w:pPr>
      <w:r>
        <w:rPr>
          <w:rFonts w:hint="eastAsia"/>
          <w:b/>
          <w:szCs w:val="32"/>
        </w:rPr>
        <w:t>第五条</w:t>
      </w:r>
      <w:r>
        <w:rPr>
          <w:rFonts w:hint="eastAsia"/>
          <w:b/>
          <w:szCs w:val="32"/>
        </w:rPr>
        <w:t xml:space="preserve"> </w:t>
      </w:r>
      <w:r>
        <w:rPr>
          <w:b/>
          <w:szCs w:val="32"/>
        </w:rPr>
        <w:t xml:space="preserve"> </w:t>
      </w:r>
      <w:r>
        <w:rPr>
          <w:rFonts w:hint="eastAsia"/>
          <w:szCs w:val="32"/>
        </w:rPr>
        <w:t>设备与实验室管理处协助提供</w:t>
      </w:r>
      <w:r>
        <w:rPr>
          <w:szCs w:val="32"/>
        </w:rPr>
        <w:t>项目评审相关材料、</w:t>
      </w:r>
      <w:r>
        <w:rPr>
          <w:rFonts w:hint="eastAsia"/>
          <w:szCs w:val="32"/>
        </w:rPr>
        <w:t>推荐相关仪器设备专家，确有必要的项目可参与评审工作。</w:t>
      </w:r>
    </w:p>
    <w:p w:rsidR="00C57F01" w:rsidP="0000500E">
      <w:pPr>
        <w:spacing w:line="540" w:lineRule="exact"/>
        <w:ind w:firstLine="640" w:firstLineChars="200"/>
        <w:jc w:val="both"/>
        <w:rPr>
          <w:szCs w:val="32"/>
        </w:rPr>
      </w:pPr>
      <w:r>
        <w:rPr>
          <w:rFonts w:hint="eastAsia"/>
          <w:b/>
          <w:szCs w:val="32"/>
        </w:rPr>
        <w:t>第六条</w:t>
      </w:r>
      <w:r>
        <w:rPr>
          <w:rFonts w:hint="eastAsia"/>
          <w:b/>
          <w:szCs w:val="32"/>
        </w:rPr>
        <w:t xml:space="preserve"> </w:t>
      </w:r>
      <w:r>
        <w:rPr>
          <w:b/>
          <w:szCs w:val="32"/>
        </w:rPr>
        <w:t xml:space="preserve"> </w:t>
      </w:r>
      <w:r>
        <w:rPr>
          <w:rFonts w:hint="eastAsia"/>
          <w:szCs w:val="32"/>
        </w:rPr>
        <w:t>涉及学校党政机关新购办公设备、家具的项目，财务处审核其配置</w:t>
      </w:r>
      <w:r>
        <w:rPr>
          <w:szCs w:val="32"/>
        </w:rPr>
        <w:t>情况</w:t>
      </w:r>
      <w:r>
        <w:rPr>
          <w:rFonts w:hint="eastAsia"/>
          <w:szCs w:val="32"/>
        </w:rPr>
        <w:t>及</w:t>
      </w:r>
      <w:r>
        <w:rPr>
          <w:szCs w:val="32"/>
        </w:rPr>
        <w:t>配置标准</w:t>
      </w:r>
      <w:r>
        <w:rPr>
          <w:rFonts w:hint="eastAsia"/>
          <w:szCs w:val="32"/>
        </w:rPr>
        <w:t>。</w:t>
      </w:r>
    </w:p>
    <w:p w:rsidR="00C57F01" w:rsidP="0000500E">
      <w:pPr>
        <w:spacing w:line="540" w:lineRule="exact"/>
        <w:ind w:firstLine="640" w:firstLineChars="200"/>
        <w:jc w:val="both"/>
        <w:rPr>
          <w:szCs w:val="32"/>
        </w:rPr>
      </w:pPr>
      <w:r>
        <w:rPr>
          <w:rFonts w:hint="eastAsia"/>
          <w:b/>
          <w:szCs w:val="32"/>
        </w:rPr>
        <w:t>第七条</w:t>
      </w:r>
      <w:r>
        <w:rPr>
          <w:szCs w:val="32"/>
        </w:rPr>
        <w:t xml:space="preserve">  </w:t>
      </w:r>
      <w:r>
        <w:rPr>
          <w:rFonts w:hint="eastAsia"/>
          <w:szCs w:val="32"/>
        </w:rPr>
        <w:t>项目申报单位负</w:t>
      </w:r>
      <w:r>
        <w:rPr>
          <w:kern w:val="0"/>
          <w:szCs w:val="32"/>
        </w:rPr>
        <w:t>责</w:t>
      </w:r>
      <w:r>
        <w:rPr>
          <w:rFonts w:hint="eastAsia"/>
          <w:kern w:val="0"/>
          <w:szCs w:val="32"/>
        </w:rPr>
        <w:t>重点</w:t>
      </w:r>
      <w:r>
        <w:rPr>
          <w:kern w:val="0"/>
          <w:szCs w:val="32"/>
        </w:rPr>
        <w:t>发展项目申报</w:t>
      </w:r>
      <w:r>
        <w:rPr>
          <w:rFonts w:hint="eastAsia"/>
          <w:szCs w:val="32"/>
        </w:rPr>
        <w:t>，对</w:t>
      </w:r>
      <w:r>
        <w:rPr>
          <w:szCs w:val="32"/>
        </w:rPr>
        <w:t>项目申报材料的完整性、必要性、可行性、合理性</w:t>
      </w:r>
      <w:r>
        <w:rPr>
          <w:rFonts w:hint="eastAsia"/>
          <w:szCs w:val="32"/>
        </w:rPr>
        <w:t>负责</w:t>
      </w:r>
      <w:r>
        <w:rPr>
          <w:szCs w:val="32"/>
        </w:rPr>
        <w:t>，</w:t>
      </w:r>
      <w:r>
        <w:rPr>
          <w:rFonts w:hint="eastAsia"/>
          <w:szCs w:val="32"/>
        </w:rPr>
        <w:t>积极配合发展规划办公室预算管理处和项目主管部门开展项目评审工作。</w:t>
      </w:r>
    </w:p>
    <w:p w:rsidR="00C57F01" w:rsidP="0000500E">
      <w:pPr>
        <w:spacing w:line="540" w:lineRule="exact"/>
        <w:ind w:firstLine="640" w:firstLineChars="200"/>
        <w:jc w:val="both"/>
        <w:rPr>
          <w:szCs w:val="32"/>
        </w:rPr>
      </w:pPr>
    </w:p>
    <w:p w:rsidR="00C57F01" w:rsidP="0000500E">
      <w:pPr>
        <w:spacing w:line="540" w:lineRule="exact"/>
        <w:jc w:val="center"/>
        <w:rPr>
          <w:rFonts w:eastAsia="黑体"/>
          <w:bCs/>
          <w:kern w:val="13"/>
          <w:szCs w:val="32"/>
        </w:rPr>
      </w:pPr>
      <w:r>
        <w:rPr>
          <w:rFonts w:eastAsia="黑体"/>
          <w:bCs/>
          <w:kern w:val="13"/>
          <w:szCs w:val="32"/>
        </w:rPr>
        <w:t>第</w:t>
      </w:r>
      <w:r>
        <w:rPr>
          <w:rFonts w:eastAsia="黑体" w:hint="eastAsia"/>
          <w:bCs/>
          <w:kern w:val="13"/>
          <w:szCs w:val="32"/>
        </w:rPr>
        <w:t>三</w:t>
      </w:r>
      <w:r>
        <w:rPr>
          <w:rFonts w:eastAsia="黑体"/>
          <w:bCs/>
          <w:kern w:val="13"/>
          <w:szCs w:val="32"/>
        </w:rPr>
        <w:t>章</w:t>
      </w:r>
      <w:r>
        <w:rPr>
          <w:rFonts w:eastAsia="黑体" w:hint="eastAsia"/>
          <w:bCs/>
          <w:kern w:val="13"/>
          <w:szCs w:val="32"/>
        </w:rPr>
        <w:t xml:space="preserve"> </w:t>
      </w:r>
      <w:r>
        <w:rPr>
          <w:rFonts w:eastAsia="黑体"/>
          <w:bCs/>
          <w:kern w:val="13"/>
          <w:szCs w:val="32"/>
        </w:rPr>
        <w:t xml:space="preserve"> </w:t>
      </w:r>
      <w:r>
        <w:rPr>
          <w:rFonts w:eastAsia="黑体" w:hint="eastAsia"/>
          <w:bCs/>
          <w:kern w:val="13"/>
          <w:szCs w:val="32"/>
        </w:rPr>
        <w:t>评审范围</w:t>
      </w:r>
      <w:r>
        <w:rPr>
          <w:rFonts w:eastAsia="黑体"/>
          <w:bCs/>
          <w:kern w:val="13"/>
          <w:szCs w:val="32"/>
        </w:rPr>
        <w:t>和</w:t>
      </w:r>
      <w:r>
        <w:rPr>
          <w:rFonts w:eastAsia="黑体" w:hint="eastAsia"/>
          <w:bCs/>
          <w:kern w:val="13"/>
          <w:szCs w:val="32"/>
        </w:rPr>
        <w:t>内容</w:t>
      </w:r>
    </w:p>
    <w:p w:rsidR="00C57F01" w:rsidP="0000500E">
      <w:pPr>
        <w:spacing w:line="540" w:lineRule="exact"/>
        <w:ind w:firstLine="640" w:firstLineChars="200"/>
        <w:jc w:val="both"/>
        <w:rPr>
          <w:szCs w:val="32"/>
        </w:rPr>
      </w:pPr>
      <w:r>
        <w:rPr>
          <w:rFonts w:hint="eastAsia"/>
          <w:b/>
          <w:szCs w:val="32"/>
        </w:rPr>
        <w:t>第八条</w:t>
      </w:r>
      <w:r>
        <w:rPr>
          <w:rFonts w:hint="eastAsia"/>
          <w:szCs w:val="32"/>
        </w:rPr>
        <w:t xml:space="preserve"> </w:t>
      </w:r>
      <w:r>
        <w:rPr>
          <w:szCs w:val="32"/>
        </w:rPr>
        <w:t xml:space="preserve"> </w:t>
      </w:r>
      <w:r>
        <w:rPr>
          <w:rFonts w:hint="eastAsia"/>
          <w:szCs w:val="32"/>
        </w:rPr>
        <w:t>拟纳入学校重点发展项目库的</w:t>
      </w:r>
      <w:r>
        <w:rPr>
          <w:szCs w:val="32"/>
        </w:rPr>
        <w:t>项目</w:t>
      </w:r>
      <w:r>
        <w:rPr>
          <w:rFonts w:hint="eastAsia"/>
          <w:szCs w:val="32"/>
        </w:rPr>
        <w:t>原则上均应进行评审。</w:t>
      </w:r>
      <w:r>
        <w:rPr>
          <w:szCs w:val="32"/>
        </w:rPr>
        <w:t>单个项目总支出预算在</w:t>
      </w:r>
      <w:r>
        <w:rPr>
          <w:rFonts w:hint="eastAsia"/>
          <w:szCs w:val="32"/>
        </w:rPr>
        <w:t>50</w:t>
      </w:r>
      <w:r>
        <w:rPr>
          <w:rFonts w:hint="eastAsia"/>
          <w:szCs w:val="32"/>
        </w:rPr>
        <w:t>万元及</w:t>
      </w:r>
      <w:r>
        <w:rPr>
          <w:szCs w:val="32"/>
        </w:rPr>
        <w:t>以上的项目，必须进行评审</w:t>
      </w:r>
      <w:r>
        <w:rPr>
          <w:rFonts w:hint="eastAsia"/>
          <w:szCs w:val="32"/>
        </w:rPr>
        <w:t>，但以下项目可不纳入评审范围：</w:t>
      </w:r>
    </w:p>
    <w:p w:rsidR="00C57F01" w:rsidP="0000500E">
      <w:pPr>
        <w:spacing w:line="540" w:lineRule="exact"/>
        <w:ind w:firstLine="640" w:firstLineChars="200"/>
        <w:jc w:val="both"/>
        <w:rPr>
          <w:szCs w:val="32"/>
        </w:rPr>
      </w:pPr>
      <w:r>
        <w:rPr>
          <w:rFonts w:hint="eastAsia"/>
          <w:szCs w:val="32"/>
        </w:rPr>
        <w:t>（一）人力资源管理处确认安排的人员薪酬类项目，上级文件要求的人才项目配套经费，或合同约定的</w:t>
      </w:r>
      <w:r>
        <w:rPr>
          <w:rFonts w:hint="eastAsia"/>
          <w:szCs w:val="32"/>
        </w:rPr>
        <w:t>100</w:t>
      </w:r>
      <w:r>
        <w:rPr>
          <w:rFonts w:hint="eastAsia"/>
          <w:szCs w:val="32"/>
        </w:rPr>
        <w:t>万</w:t>
      </w:r>
      <w:r>
        <w:rPr>
          <w:szCs w:val="32"/>
        </w:rPr>
        <w:t>元以内的</w:t>
      </w:r>
      <w:r>
        <w:rPr>
          <w:rFonts w:hint="eastAsia"/>
          <w:szCs w:val="32"/>
        </w:rPr>
        <w:t>配套经费；</w:t>
      </w:r>
    </w:p>
    <w:p w:rsidR="00C57F01" w:rsidP="0000500E">
      <w:pPr>
        <w:spacing w:line="540" w:lineRule="exact"/>
        <w:ind w:firstLine="640" w:firstLineChars="200"/>
        <w:jc w:val="both"/>
        <w:rPr>
          <w:szCs w:val="32"/>
        </w:rPr>
      </w:pPr>
      <w:r>
        <w:rPr>
          <w:rFonts w:hint="eastAsia"/>
          <w:szCs w:val="32"/>
        </w:rPr>
        <w:t>（二）其他经学校同意可不纳入评审范围的项目。</w:t>
      </w:r>
    </w:p>
    <w:p w:rsidR="00C57F01" w:rsidP="0000500E">
      <w:pPr>
        <w:spacing w:line="540" w:lineRule="exact"/>
        <w:ind w:firstLine="640" w:firstLineChars="200"/>
        <w:jc w:val="both"/>
        <w:rPr>
          <w:szCs w:val="32"/>
        </w:rPr>
      </w:pPr>
      <w:r>
        <w:rPr>
          <w:rFonts w:hint="eastAsia"/>
          <w:b/>
          <w:szCs w:val="32"/>
        </w:rPr>
        <w:t>第九条</w:t>
      </w:r>
      <w:r>
        <w:rPr>
          <w:rFonts w:hint="eastAsia"/>
          <w:szCs w:val="32"/>
        </w:rPr>
        <w:t xml:space="preserve"> </w:t>
      </w:r>
      <w:r>
        <w:rPr>
          <w:szCs w:val="32"/>
        </w:rPr>
        <w:t xml:space="preserve"> </w:t>
      </w:r>
      <w:r>
        <w:rPr>
          <w:rFonts w:hint="eastAsia"/>
          <w:szCs w:val="32"/>
        </w:rPr>
        <w:t>评审的内容主要包括必要性、可行性、绩效目标合理性、投入经济性、完整性等方面。</w:t>
      </w:r>
    </w:p>
    <w:p w:rsidR="00C57F01" w:rsidP="0000500E">
      <w:pPr>
        <w:pStyle w:val="ListParagraph"/>
        <w:numPr>
          <w:ilvl w:val="0"/>
          <w:numId w:val="4"/>
        </w:numPr>
        <w:adjustRightInd/>
        <w:snapToGrid/>
        <w:spacing w:line="540" w:lineRule="exact"/>
        <w:ind w:left="0" w:firstLine="567" w:firstLineChars="0"/>
        <w:jc w:val="both"/>
        <w:rPr>
          <w:rFonts w:ascii="Times New Roman" w:eastAsia="仿宋_GB2312" w:hAnsi="Times New Roman"/>
          <w:sz w:val="32"/>
          <w:szCs w:val="32"/>
        </w:rPr>
      </w:pPr>
      <w:r>
        <w:rPr>
          <w:rFonts w:ascii="Times New Roman" w:eastAsia="仿宋_GB2312" w:hAnsi="Times New Roman" w:hint="eastAsia"/>
          <w:sz w:val="32"/>
          <w:szCs w:val="32"/>
        </w:rPr>
        <w:t>必要性。评审项目立项是否符合学校</w:t>
      </w:r>
      <w:r>
        <w:rPr>
          <w:rFonts w:ascii="Times New Roman" w:eastAsia="仿宋_GB2312" w:hAnsi="Times New Roman"/>
          <w:sz w:val="32"/>
          <w:szCs w:val="32"/>
        </w:rPr>
        <w:t>政策</w:t>
      </w:r>
      <w:r>
        <w:rPr>
          <w:rFonts w:ascii="Times New Roman" w:eastAsia="仿宋_GB2312" w:hAnsi="Times New Roman" w:hint="eastAsia"/>
          <w:sz w:val="32"/>
          <w:szCs w:val="32"/>
        </w:rPr>
        <w:t>，是否与部门职能、规划、年度工作重点相关，是否有迫切的现实需求和确定的服务对象，与其他项目无交叉重复等。</w:t>
      </w:r>
    </w:p>
    <w:p w:rsidR="00C57F01" w:rsidP="0000500E">
      <w:pPr>
        <w:pStyle w:val="ListParagraph"/>
        <w:numPr>
          <w:ilvl w:val="0"/>
          <w:numId w:val="4"/>
        </w:numPr>
        <w:adjustRightInd/>
        <w:snapToGrid/>
        <w:spacing w:line="540" w:lineRule="exact"/>
        <w:ind w:left="0" w:firstLine="567" w:firstLineChars="0"/>
        <w:jc w:val="both"/>
        <w:rPr>
          <w:rFonts w:ascii="Times New Roman" w:eastAsia="仿宋_GB2312" w:hAnsi="Times New Roman"/>
          <w:sz w:val="32"/>
          <w:szCs w:val="32"/>
        </w:rPr>
      </w:pPr>
      <w:r>
        <w:rPr>
          <w:rFonts w:ascii="Times New Roman" w:eastAsia="仿宋_GB2312" w:hAnsi="Times New Roman" w:hint="eastAsia"/>
          <w:sz w:val="32"/>
          <w:szCs w:val="32"/>
        </w:rPr>
        <w:t>可行性。</w:t>
      </w:r>
      <w:r>
        <w:rPr>
          <w:rFonts w:ascii="仿宋_GB2312" w:eastAsia="仿宋_GB2312" w:hAnsi="Times New Roman" w:hint="eastAsia"/>
          <w:sz w:val="32"/>
          <w:szCs w:val="32"/>
        </w:rPr>
        <w:t>评审项目实施方案是否合理可行、前期是否经过反复讨论，是否制定有效的过程控制措施和保证项目绩效可持续发挥的配套机制等。</w:t>
      </w:r>
    </w:p>
    <w:p w:rsidR="00C57F01" w:rsidP="0000500E">
      <w:pPr>
        <w:pStyle w:val="ListParagraph"/>
        <w:numPr>
          <w:ilvl w:val="0"/>
          <w:numId w:val="4"/>
        </w:numPr>
        <w:adjustRightInd/>
        <w:snapToGrid/>
        <w:spacing w:line="540" w:lineRule="exact"/>
        <w:ind w:left="0" w:firstLine="567" w:firstLineChars="0"/>
        <w:jc w:val="both"/>
        <w:rPr>
          <w:rFonts w:ascii="Times New Roman" w:eastAsia="仿宋_GB2312" w:hAnsi="Times New Roman"/>
          <w:sz w:val="32"/>
          <w:szCs w:val="32"/>
        </w:rPr>
      </w:pPr>
      <w:r>
        <w:rPr>
          <w:rFonts w:ascii="Times New Roman" w:eastAsia="仿宋_GB2312" w:hAnsi="Times New Roman" w:hint="eastAsia"/>
          <w:sz w:val="32"/>
          <w:szCs w:val="32"/>
        </w:rPr>
        <w:t>绩效目标合理性。评审项目绩效目标是否明确，是否与相关规划、计划相符，是否与现实需求相匹配，绩效指标是否细化、量化、可衡量，指标值是否合理、可考核等。</w:t>
      </w:r>
    </w:p>
    <w:p w:rsidR="00C57F01" w:rsidP="0000500E">
      <w:pPr>
        <w:pStyle w:val="ListParagraph"/>
        <w:numPr>
          <w:ilvl w:val="0"/>
          <w:numId w:val="4"/>
        </w:numPr>
        <w:adjustRightInd/>
        <w:snapToGrid/>
        <w:spacing w:line="540" w:lineRule="exact"/>
        <w:ind w:left="0" w:firstLine="567" w:firstLineChars="0"/>
        <w:jc w:val="both"/>
        <w:rPr>
          <w:rFonts w:ascii="Times New Roman" w:eastAsia="仿宋_GB2312" w:hAnsi="Times New Roman"/>
          <w:sz w:val="32"/>
          <w:szCs w:val="32"/>
        </w:rPr>
      </w:pPr>
      <w:r>
        <w:rPr>
          <w:rFonts w:ascii="Times New Roman" w:eastAsia="仿宋_GB2312" w:hAnsi="Times New Roman" w:hint="eastAsia"/>
          <w:sz w:val="32"/>
          <w:szCs w:val="32"/>
        </w:rPr>
        <w:t>投入经济性。</w:t>
      </w:r>
      <w:r>
        <w:rPr>
          <w:rFonts w:ascii="仿宋_GB2312" w:eastAsia="仿宋_GB2312" w:hAnsi="Times New Roman" w:hint="eastAsia"/>
          <w:sz w:val="32"/>
          <w:szCs w:val="32"/>
        </w:rPr>
        <w:t>评审项目投入产出比是否合理，成本测算是否充分，成本控制措施是否科学有效等。</w:t>
      </w:r>
    </w:p>
    <w:p w:rsidR="00C57F01" w:rsidP="0000500E">
      <w:pPr>
        <w:pStyle w:val="ListParagraph"/>
        <w:numPr>
          <w:ilvl w:val="0"/>
          <w:numId w:val="4"/>
        </w:numPr>
        <w:adjustRightInd/>
        <w:snapToGrid/>
        <w:spacing w:line="540" w:lineRule="exact"/>
        <w:ind w:left="0" w:firstLine="567" w:firstLineChars="0"/>
        <w:jc w:val="both"/>
        <w:rPr>
          <w:rFonts w:ascii="Times New Roman" w:eastAsia="仿宋_GB2312" w:hAnsi="Times New Roman"/>
          <w:sz w:val="32"/>
          <w:szCs w:val="32"/>
        </w:rPr>
      </w:pPr>
      <w:r>
        <w:rPr>
          <w:rFonts w:ascii="Times New Roman" w:eastAsia="仿宋_GB2312" w:hAnsi="Times New Roman" w:hint="eastAsia"/>
          <w:sz w:val="32"/>
          <w:szCs w:val="32"/>
        </w:rPr>
        <w:t>完整性。评审项目申报程序是否合规，申报内容填写是否全面，申报所需材料是否齐全等。</w:t>
      </w:r>
    </w:p>
    <w:p w:rsidR="00C57F01" w:rsidP="0000500E">
      <w:pPr>
        <w:pStyle w:val="ListParagraph"/>
        <w:numPr>
          <w:ilvl w:val="0"/>
          <w:numId w:val="4"/>
        </w:numPr>
        <w:adjustRightInd/>
        <w:snapToGrid/>
        <w:spacing w:line="540" w:lineRule="exact"/>
        <w:ind w:left="0" w:firstLine="567" w:firstLineChars="0"/>
        <w:jc w:val="both"/>
        <w:rPr>
          <w:rFonts w:ascii="Times New Roman" w:eastAsia="仿宋_GB2312" w:hAnsi="Times New Roman"/>
          <w:sz w:val="32"/>
          <w:szCs w:val="32"/>
        </w:rPr>
      </w:pPr>
      <w:r>
        <w:rPr>
          <w:rFonts w:ascii="Times New Roman" w:eastAsia="仿宋_GB2312" w:hAnsi="Times New Roman" w:hint="eastAsia"/>
          <w:sz w:val="32"/>
          <w:szCs w:val="32"/>
        </w:rPr>
        <w:t>结合</w:t>
      </w:r>
      <w:r>
        <w:rPr>
          <w:rFonts w:ascii="Times New Roman" w:eastAsia="仿宋_GB2312" w:hAnsi="Times New Roman"/>
          <w:sz w:val="32"/>
          <w:szCs w:val="32"/>
        </w:rPr>
        <w:t>项目实际情况及</w:t>
      </w:r>
      <w:r>
        <w:rPr>
          <w:rFonts w:ascii="Times New Roman" w:eastAsia="仿宋_GB2312" w:hAnsi="Times New Roman" w:hint="eastAsia"/>
          <w:sz w:val="32"/>
          <w:szCs w:val="32"/>
        </w:rPr>
        <w:t>项目</w:t>
      </w:r>
      <w:r>
        <w:rPr>
          <w:rFonts w:ascii="Times New Roman" w:eastAsia="仿宋_GB2312" w:hAnsi="Times New Roman"/>
          <w:sz w:val="32"/>
          <w:szCs w:val="32"/>
        </w:rPr>
        <w:t>资金来源</w:t>
      </w:r>
      <w:r>
        <w:rPr>
          <w:rFonts w:ascii="Times New Roman" w:eastAsia="仿宋_GB2312" w:hAnsi="Times New Roman" w:hint="eastAsia"/>
          <w:sz w:val="32"/>
          <w:szCs w:val="32"/>
        </w:rPr>
        <w:t>需要评审的</w:t>
      </w:r>
      <w:r>
        <w:rPr>
          <w:rFonts w:ascii="Times New Roman" w:eastAsia="仿宋_GB2312" w:hAnsi="Times New Roman"/>
          <w:sz w:val="32"/>
          <w:szCs w:val="32"/>
        </w:rPr>
        <w:t>其他内容。</w:t>
      </w:r>
    </w:p>
    <w:p w:rsidR="00C57F01" w:rsidP="0000500E">
      <w:pPr>
        <w:spacing w:line="540" w:lineRule="exact"/>
        <w:ind w:firstLine="640" w:firstLineChars="200"/>
        <w:jc w:val="both"/>
        <w:rPr>
          <w:szCs w:val="32"/>
        </w:rPr>
      </w:pPr>
    </w:p>
    <w:p w:rsidR="00C57F01" w:rsidP="0000500E">
      <w:pPr>
        <w:spacing w:line="540" w:lineRule="exact"/>
        <w:jc w:val="center"/>
        <w:rPr>
          <w:rFonts w:eastAsia="黑体"/>
          <w:bCs/>
          <w:kern w:val="13"/>
          <w:szCs w:val="32"/>
        </w:rPr>
      </w:pPr>
      <w:r>
        <w:rPr>
          <w:rFonts w:eastAsia="黑体"/>
          <w:bCs/>
          <w:kern w:val="13"/>
          <w:szCs w:val="32"/>
        </w:rPr>
        <w:t>第四章</w:t>
      </w:r>
      <w:r>
        <w:rPr>
          <w:rFonts w:eastAsia="黑体" w:hint="eastAsia"/>
          <w:bCs/>
          <w:kern w:val="13"/>
          <w:szCs w:val="32"/>
        </w:rPr>
        <w:t xml:space="preserve"> </w:t>
      </w:r>
      <w:r>
        <w:rPr>
          <w:rFonts w:eastAsia="黑体"/>
          <w:bCs/>
          <w:kern w:val="13"/>
          <w:szCs w:val="32"/>
        </w:rPr>
        <w:t xml:space="preserve"> </w:t>
      </w:r>
      <w:r>
        <w:rPr>
          <w:rFonts w:eastAsia="黑体" w:hint="eastAsia"/>
          <w:bCs/>
          <w:kern w:val="13"/>
          <w:szCs w:val="32"/>
        </w:rPr>
        <w:t>评审组织实施</w:t>
      </w:r>
    </w:p>
    <w:p w:rsidR="00C57F01" w:rsidP="0000500E">
      <w:pPr>
        <w:spacing w:line="540" w:lineRule="exact"/>
        <w:ind w:firstLine="640" w:firstLineChars="200"/>
        <w:jc w:val="both"/>
        <w:rPr>
          <w:szCs w:val="32"/>
        </w:rPr>
      </w:pPr>
      <w:r>
        <w:rPr>
          <w:rFonts w:hint="eastAsia"/>
          <w:b/>
          <w:szCs w:val="32"/>
        </w:rPr>
        <w:t>第十条</w:t>
      </w:r>
      <w:r>
        <w:rPr>
          <w:rFonts w:hint="eastAsia"/>
          <w:b/>
          <w:szCs w:val="32"/>
        </w:rPr>
        <w:t xml:space="preserve"> </w:t>
      </w:r>
      <w:r>
        <w:rPr>
          <w:b/>
          <w:szCs w:val="32"/>
        </w:rPr>
        <w:t xml:space="preserve"> </w:t>
      </w:r>
      <w:r>
        <w:rPr>
          <w:rFonts w:hint="eastAsia"/>
          <w:szCs w:val="32"/>
        </w:rPr>
        <w:t>项目</w:t>
      </w:r>
      <w:r>
        <w:rPr>
          <w:szCs w:val="32"/>
        </w:rPr>
        <w:t>评审</w:t>
      </w:r>
      <w:r>
        <w:rPr>
          <w:rFonts w:hint="eastAsia"/>
          <w:szCs w:val="32"/>
        </w:rPr>
        <w:t>开展前</w:t>
      </w:r>
      <w:r>
        <w:rPr>
          <w:szCs w:val="32"/>
        </w:rPr>
        <w:t>，</w:t>
      </w:r>
      <w:r>
        <w:rPr>
          <w:rFonts w:hint="eastAsia"/>
          <w:szCs w:val="32"/>
        </w:rPr>
        <w:t>组织评审的部门</w:t>
      </w:r>
      <w:r>
        <w:rPr>
          <w:szCs w:val="32"/>
        </w:rPr>
        <w:t>必须</w:t>
      </w:r>
      <w:r>
        <w:rPr>
          <w:rFonts w:hint="eastAsia"/>
          <w:szCs w:val="32"/>
        </w:rPr>
        <w:t>确定</w:t>
      </w:r>
      <w:r>
        <w:rPr>
          <w:szCs w:val="32"/>
        </w:rPr>
        <w:t>项目资料的完整，明确评审内容、评审重点</w:t>
      </w:r>
      <w:r>
        <w:rPr>
          <w:rFonts w:hint="eastAsia"/>
          <w:szCs w:val="32"/>
        </w:rPr>
        <w:t>及</w:t>
      </w:r>
      <w:r>
        <w:rPr>
          <w:szCs w:val="32"/>
        </w:rPr>
        <w:t>评审方法</w:t>
      </w:r>
      <w:r>
        <w:rPr>
          <w:rFonts w:hint="eastAsia"/>
          <w:szCs w:val="32"/>
        </w:rPr>
        <w:t>。</w:t>
      </w:r>
    </w:p>
    <w:p w:rsidR="00C57F01" w:rsidP="0000500E">
      <w:pPr>
        <w:spacing w:line="540" w:lineRule="exact"/>
        <w:ind w:firstLine="640" w:firstLineChars="200"/>
        <w:jc w:val="both"/>
        <w:rPr>
          <w:kern w:val="0"/>
          <w:szCs w:val="32"/>
        </w:rPr>
      </w:pPr>
      <w:r>
        <w:rPr>
          <w:rFonts w:hint="eastAsia"/>
          <w:b/>
          <w:szCs w:val="32"/>
        </w:rPr>
        <w:t>第十一条</w:t>
      </w:r>
      <w:r>
        <w:rPr>
          <w:rFonts w:hint="eastAsia"/>
          <w:b/>
          <w:szCs w:val="32"/>
        </w:rPr>
        <w:t xml:space="preserve"> </w:t>
      </w:r>
      <w:r w:rsidR="000A7219">
        <w:rPr>
          <w:b/>
          <w:szCs w:val="32"/>
        </w:rPr>
        <w:t xml:space="preserve"> </w:t>
      </w:r>
      <w:r>
        <w:rPr>
          <w:rFonts w:hint="eastAsia"/>
          <w:szCs w:val="32"/>
        </w:rPr>
        <w:t>项目评审原则上实行</w:t>
      </w:r>
      <w:r>
        <w:rPr>
          <w:szCs w:val="32"/>
        </w:rPr>
        <w:t>专家论证</w:t>
      </w:r>
      <w:r>
        <w:rPr>
          <w:rFonts w:hint="eastAsia"/>
          <w:szCs w:val="32"/>
        </w:rPr>
        <w:t>或</w:t>
      </w:r>
      <w:r>
        <w:rPr>
          <w:szCs w:val="32"/>
        </w:rPr>
        <w:t>第三方</w:t>
      </w:r>
      <w:r>
        <w:rPr>
          <w:rFonts w:hint="eastAsia"/>
          <w:szCs w:val="32"/>
        </w:rPr>
        <w:t>机构</w:t>
      </w:r>
      <w:r>
        <w:rPr>
          <w:szCs w:val="32"/>
        </w:rPr>
        <w:t>评审的方式；</w:t>
      </w:r>
      <w:r>
        <w:rPr>
          <w:rFonts w:hint="eastAsia"/>
          <w:szCs w:val="32"/>
        </w:rPr>
        <w:t>对于专业性要求</w:t>
      </w:r>
      <w:r>
        <w:rPr>
          <w:szCs w:val="32"/>
        </w:rPr>
        <w:t>不高的项</w:t>
      </w:r>
      <w:r w:rsidRPr="00A71B0B">
        <w:rPr>
          <w:szCs w:val="32"/>
        </w:rPr>
        <w:t>目</w:t>
      </w:r>
      <w:r w:rsidRPr="00A71B0B">
        <w:rPr>
          <w:rFonts w:hint="eastAsia"/>
          <w:szCs w:val="32"/>
        </w:rPr>
        <w:t>，报发展规划办公室预算管理处后，</w:t>
      </w:r>
      <w:r>
        <w:rPr>
          <w:szCs w:val="32"/>
        </w:rPr>
        <w:t>可</w:t>
      </w:r>
      <w:r>
        <w:rPr>
          <w:rFonts w:hint="eastAsia"/>
          <w:szCs w:val="32"/>
        </w:rPr>
        <w:t>采取</w:t>
      </w:r>
      <w:r w:rsidRPr="00A71B0B">
        <w:rPr>
          <w:rFonts w:hint="eastAsia"/>
          <w:szCs w:val="32"/>
        </w:rPr>
        <w:t>集体</w:t>
      </w:r>
      <w:r w:rsidRPr="00A71B0B">
        <w:rPr>
          <w:szCs w:val="32"/>
        </w:rPr>
        <w:t>决策</w:t>
      </w:r>
      <w:r w:rsidRPr="00A71B0B">
        <w:rPr>
          <w:rFonts w:hint="eastAsia"/>
          <w:szCs w:val="32"/>
        </w:rPr>
        <w:t>的方式进行。</w:t>
      </w:r>
      <w:r w:rsidRPr="00A71B0B">
        <w:rPr>
          <w:szCs w:val="32"/>
        </w:rPr>
        <w:t>具体</w:t>
      </w:r>
      <w:r>
        <w:rPr>
          <w:kern w:val="0"/>
          <w:szCs w:val="32"/>
        </w:rPr>
        <w:t>形式由各部门自行确定</w:t>
      </w:r>
      <w:r>
        <w:rPr>
          <w:rFonts w:hint="eastAsia"/>
          <w:kern w:val="0"/>
          <w:szCs w:val="32"/>
        </w:rPr>
        <w:t>。涉密项目评审应严格按照相关保密管理规定执行。原则上，</w:t>
      </w:r>
      <w:r>
        <w:rPr>
          <w:rFonts w:hint="eastAsia"/>
          <w:szCs w:val="32"/>
        </w:rPr>
        <w:t>专家</w:t>
      </w:r>
      <w:r>
        <w:rPr>
          <w:szCs w:val="32"/>
        </w:rPr>
        <w:t>与项目申报单位有关联关系的，应主动</w:t>
      </w:r>
      <w:r>
        <w:rPr>
          <w:rFonts w:hint="eastAsia"/>
          <w:szCs w:val="32"/>
        </w:rPr>
        <w:t>回避</w:t>
      </w:r>
      <w:r>
        <w:rPr>
          <w:szCs w:val="32"/>
        </w:rPr>
        <w:t>。专家</w:t>
      </w:r>
      <w:r>
        <w:rPr>
          <w:rFonts w:hint="eastAsia"/>
          <w:szCs w:val="32"/>
        </w:rPr>
        <w:t>评审费</w:t>
      </w:r>
      <w:r>
        <w:rPr>
          <w:szCs w:val="32"/>
        </w:rPr>
        <w:t>按</w:t>
      </w:r>
      <w:r>
        <w:rPr>
          <w:rFonts w:hint="eastAsia"/>
          <w:szCs w:val="32"/>
        </w:rPr>
        <w:t>照</w:t>
      </w:r>
      <w:r>
        <w:rPr>
          <w:szCs w:val="32"/>
        </w:rPr>
        <w:t>学校</w:t>
      </w:r>
      <w:r>
        <w:rPr>
          <w:rFonts w:hint="eastAsia"/>
          <w:szCs w:val="32"/>
        </w:rPr>
        <w:t>劳务报酬有关发放</w:t>
      </w:r>
      <w:r>
        <w:rPr>
          <w:szCs w:val="32"/>
        </w:rPr>
        <w:t>规定执行。</w:t>
      </w:r>
    </w:p>
    <w:p w:rsidR="00C57F01" w:rsidP="0000500E">
      <w:pPr>
        <w:spacing w:line="540" w:lineRule="exact"/>
        <w:ind w:firstLine="640" w:firstLineChars="200"/>
        <w:jc w:val="both"/>
        <w:rPr>
          <w:kern w:val="0"/>
          <w:szCs w:val="32"/>
        </w:rPr>
      </w:pPr>
      <w:r>
        <w:rPr>
          <w:rFonts w:hint="eastAsia"/>
          <w:b/>
          <w:szCs w:val="32"/>
        </w:rPr>
        <w:t>第十二条</w:t>
      </w:r>
      <w:r>
        <w:rPr>
          <w:rFonts w:hint="eastAsia"/>
          <w:b/>
          <w:szCs w:val="32"/>
        </w:rPr>
        <w:t xml:space="preserve"> </w:t>
      </w:r>
      <w:r>
        <w:rPr>
          <w:b/>
          <w:szCs w:val="32"/>
        </w:rPr>
        <w:t xml:space="preserve"> </w:t>
      </w:r>
      <w:r>
        <w:rPr>
          <w:rFonts w:hint="eastAsia"/>
          <w:kern w:val="0"/>
          <w:szCs w:val="32"/>
        </w:rPr>
        <w:t>项目评审时，对于项目预算，</w:t>
      </w:r>
      <w:r>
        <w:rPr>
          <w:kern w:val="0"/>
          <w:szCs w:val="32"/>
        </w:rPr>
        <w:t>已</w:t>
      </w:r>
      <w:r>
        <w:rPr>
          <w:rFonts w:hint="eastAsia"/>
          <w:kern w:val="0"/>
          <w:szCs w:val="32"/>
        </w:rPr>
        <w:t>有</w:t>
      </w:r>
      <w:r>
        <w:rPr>
          <w:kern w:val="0"/>
          <w:szCs w:val="32"/>
        </w:rPr>
        <w:t>相关支出标准的，如办公家具配备标准</w:t>
      </w:r>
      <w:r>
        <w:rPr>
          <w:rFonts w:hint="eastAsia"/>
          <w:kern w:val="0"/>
          <w:szCs w:val="32"/>
        </w:rPr>
        <w:t>，</w:t>
      </w:r>
      <w:r>
        <w:rPr>
          <w:kern w:val="0"/>
          <w:szCs w:val="32"/>
        </w:rPr>
        <w:t>会议费、差旅费标准等</w:t>
      </w:r>
      <w:r>
        <w:rPr>
          <w:rFonts w:hint="eastAsia"/>
          <w:kern w:val="0"/>
          <w:szCs w:val="32"/>
        </w:rPr>
        <w:t>，</w:t>
      </w:r>
      <w:r>
        <w:rPr>
          <w:kern w:val="0"/>
          <w:szCs w:val="32"/>
        </w:rPr>
        <w:t>按标准核定</w:t>
      </w:r>
      <w:r>
        <w:rPr>
          <w:rFonts w:hint="eastAsia"/>
          <w:kern w:val="0"/>
          <w:szCs w:val="32"/>
        </w:rPr>
        <w:t>；</w:t>
      </w:r>
      <w:r>
        <w:rPr>
          <w:kern w:val="0"/>
          <w:szCs w:val="32"/>
        </w:rPr>
        <w:t>材料、设备等价格，通过市场询价</w:t>
      </w:r>
      <w:r>
        <w:rPr>
          <w:rFonts w:hint="eastAsia"/>
          <w:kern w:val="0"/>
          <w:szCs w:val="32"/>
        </w:rPr>
        <w:t>比价</w:t>
      </w:r>
      <w:r>
        <w:rPr>
          <w:kern w:val="0"/>
          <w:szCs w:val="32"/>
        </w:rPr>
        <w:t>或历史购置记录确定；</w:t>
      </w:r>
      <w:r>
        <w:rPr>
          <w:rFonts w:hint="eastAsia"/>
          <w:kern w:val="0"/>
          <w:szCs w:val="32"/>
        </w:rPr>
        <w:t>工程修缮类</w:t>
      </w:r>
      <w:r>
        <w:rPr>
          <w:kern w:val="0"/>
          <w:szCs w:val="32"/>
        </w:rPr>
        <w:t>项目</w:t>
      </w:r>
      <w:r>
        <w:rPr>
          <w:rFonts w:hint="eastAsia"/>
          <w:kern w:val="0"/>
          <w:szCs w:val="32"/>
        </w:rPr>
        <w:t>预算</w:t>
      </w:r>
      <w:r>
        <w:rPr>
          <w:kern w:val="0"/>
          <w:szCs w:val="32"/>
        </w:rPr>
        <w:t>，按工程</w:t>
      </w:r>
      <w:r>
        <w:rPr>
          <w:rFonts w:hint="eastAsia"/>
          <w:kern w:val="0"/>
          <w:szCs w:val="32"/>
        </w:rPr>
        <w:t>量</w:t>
      </w:r>
      <w:r>
        <w:rPr>
          <w:kern w:val="0"/>
          <w:szCs w:val="32"/>
        </w:rPr>
        <w:t>清单</w:t>
      </w:r>
      <w:r>
        <w:rPr>
          <w:rFonts w:hint="eastAsia"/>
          <w:kern w:val="0"/>
          <w:szCs w:val="32"/>
        </w:rPr>
        <w:t>计价</w:t>
      </w:r>
      <w:r>
        <w:rPr>
          <w:kern w:val="0"/>
          <w:szCs w:val="32"/>
        </w:rPr>
        <w:t>法</w:t>
      </w:r>
      <w:r>
        <w:rPr>
          <w:rFonts w:hint="eastAsia"/>
          <w:kern w:val="0"/>
          <w:szCs w:val="32"/>
        </w:rPr>
        <w:t>或全费用综合单价法</w:t>
      </w:r>
      <w:r>
        <w:rPr>
          <w:kern w:val="0"/>
          <w:szCs w:val="32"/>
        </w:rPr>
        <w:t>确</w:t>
      </w:r>
      <w:r>
        <w:rPr>
          <w:kern w:val="0"/>
          <w:szCs w:val="32"/>
        </w:rPr>
        <w:t>定</w:t>
      </w:r>
      <w:r>
        <w:rPr>
          <w:rFonts w:hint="eastAsia"/>
          <w:kern w:val="0"/>
          <w:szCs w:val="32"/>
        </w:rPr>
        <w:t>。</w:t>
      </w:r>
    </w:p>
    <w:p w:rsidR="00C57F01" w:rsidP="0000500E">
      <w:pPr>
        <w:spacing w:line="540" w:lineRule="exact"/>
        <w:ind w:firstLine="640" w:firstLineChars="200"/>
        <w:jc w:val="both"/>
        <w:rPr>
          <w:szCs w:val="32"/>
        </w:rPr>
      </w:pPr>
      <w:r>
        <w:rPr>
          <w:rFonts w:hint="eastAsia"/>
          <w:b/>
          <w:szCs w:val="32"/>
        </w:rPr>
        <w:t>第十三条</w:t>
      </w:r>
      <w:r>
        <w:rPr>
          <w:rFonts w:hint="eastAsia"/>
          <w:b/>
          <w:szCs w:val="32"/>
        </w:rPr>
        <w:t xml:space="preserve"> </w:t>
      </w:r>
      <w:r>
        <w:rPr>
          <w:b/>
          <w:szCs w:val="32"/>
        </w:rPr>
        <w:t xml:space="preserve"> </w:t>
      </w:r>
      <w:r>
        <w:rPr>
          <w:rFonts w:hint="eastAsia"/>
          <w:szCs w:val="32"/>
        </w:rPr>
        <w:t>涉及预算</w:t>
      </w:r>
      <w:r>
        <w:rPr>
          <w:rFonts w:hint="eastAsia"/>
          <w:b/>
          <w:szCs w:val="32"/>
        </w:rPr>
        <w:t>单价或同类、批量总价</w:t>
      </w:r>
      <w:r>
        <w:rPr>
          <w:rFonts w:hint="eastAsia"/>
          <w:b/>
          <w:szCs w:val="32"/>
        </w:rPr>
        <w:t>2</w:t>
      </w:r>
      <w:r>
        <w:rPr>
          <w:b/>
          <w:szCs w:val="32"/>
        </w:rPr>
        <w:t>0</w:t>
      </w:r>
      <w:r>
        <w:rPr>
          <w:rFonts w:hint="eastAsia"/>
          <w:b/>
          <w:szCs w:val="32"/>
        </w:rPr>
        <w:t>万元及以上仪器设备或</w:t>
      </w:r>
      <w:r>
        <w:rPr>
          <w:b/>
          <w:szCs w:val="32"/>
        </w:rPr>
        <w:t>家具</w:t>
      </w:r>
      <w:r>
        <w:rPr>
          <w:rFonts w:hint="eastAsia"/>
          <w:b/>
          <w:szCs w:val="32"/>
        </w:rPr>
        <w:t>购置</w:t>
      </w:r>
      <w:r>
        <w:rPr>
          <w:rFonts w:hint="eastAsia"/>
          <w:szCs w:val="32"/>
        </w:rPr>
        <w:t>的项目，项目评审前，</w:t>
      </w:r>
      <w:r>
        <w:rPr>
          <w:szCs w:val="32"/>
        </w:rPr>
        <w:t>项目主管部门</w:t>
      </w:r>
      <w:r>
        <w:rPr>
          <w:rFonts w:hint="eastAsia"/>
          <w:szCs w:val="32"/>
        </w:rPr>
        <w:t>须通过学校存量设备家具信息查询系统查询同类设备或家具的存量情况。查询结果作为项目评审的参考依据之一。</w:t>
      </w:r>
    </w:p>
    <w:p w:rsidR="00C57F01" w:rsidP="0000500E">
      <w:pPr>
        <w:spacing w:line="540" w:lineRule="exact"/>
        <w:ind w:firstLine="640" w:firstLineChars="200"/>
        <w:jc w:val="both"/>
        <w:rPr>
          <w:szCs w:val="32"/>
        </w:rPr>
      </w:pPr>
      <w:r>
        <w:rPr>
          <w:rFonts w:hint="eastAsia"/>
          <w:b/>
          <w:szCs w:val="32"/>
        </w:rPr>
        <w:t>第十四条</w:t>
      </w:r>
      <w:r>
        <w:rPr>
          <w:rFonts w:hint="eastAsia"/>
          <w:b/>
          <w:szCs w:val="32"/>
        </w:rPr>
        <w:t xml:space="preserve"> </w:t>
      </w:r>
      <w:r>
        <w:rPr>
          <w:b/>
          <w:szCs w:val="32"/>
        </w:rPr>
        <w:t xml:space="preserve"> </w:t>
      </w:r>
      <w:r>
        <w:rPr>
          <w:rFonts w:hint="eastAsia"/>
          <w:szCs w:val="32"/>
        </w:rPr>
        <w:t>项目主管部门对拟购置单价</w:t>
      </w:r>
      <w:r>
        <w:rPr>
          <w:rFonts w:hint="eastAsia"/>
          <w:szCs w:val="32"/>
        </w:rPr>
        <w:t>50</w:t>
      </w:r>
      <w:r>
        <w:rPr>
          <w:rFonts w:hint="eastAsia"/>
          <w:b/>
          <w:szCs w:val="32"/>
        </w:rPr>
        <w:t>万元及以上大型科研仪器</w:t>
      </w:r>
      <w:r>
        <w:rPr>
          <w:rFonts w:hint="eastAsia"/>
          <w:szCs w:val="32"/>
        </w:rPr>
        <w:t>所需的配套条件、拟购置设备的共享情况以及使用效益进行综合评价，作为项目评审的参考依据之一，并对有以下情况的项目从严控制：</w:t>
      </w:r>
    </w:p>
    <w:p w:rsidR="00C57F01" w:rsidP="0000500E">
      <w:pPr>
        <w:spacing w:line="540" w:lineRule="exact"/>
        <w:ind w:firstLine="640" w:firstLineChars="200"/>
        <w:jc w:val="both"/>
        <w:rPr>
          <w:szCs w:val="32"/>
        </w:rPr>
      </w:pPr>
      <w:r>
        <w:rPr>
          <w:rFonts w:hint="eastAsia"/>
          <w:szCs w:val="32"/>
        </w:rPr>
        <w:t>（一）可通过购买分析测试或加工等服务、校内外共享或调剂方式解决使用需求的；</w:t>
      </w:r>
    </w:p>
    <w:p w:rsidR="00C57F01" w:rsidP="0000500E">
      <w:pPr>
        <w:spacing w:line="540" w:lineRule="exact"/>
        <w:ind w:firstLine="640" w:firstLineChars="200"/>
        <w:jc w:val="both"/>
        <w:rPr>
          <w:szCs w:val="32"/>
        </w:rPr>
      </w:pPr>
      <w:r>
        <w:rPr>
          <w:rFonts w:hint="eastAsia"/>
          <w:szCs w:val="32"/>
        </w:rPr>
        <w:t>（二）未落实所需必要场地、配套设施及管理设备的专业技术人员等相关条件的；</w:t>
      </w:r>
    </w:p>
    <w:p w:rsidR="00C57F01" w:rsidP="0000500E">
      <w:pPr>
        <w:spacing w:line="540" w:lineRule="exact"/>
        <w:ind w:firstLine="640" w:firstLineChars="200"/>
        <w:jc w:val="both"/>
        <w:rPr>
          <w:szCs w:val="32"/>
        </w:rPr>
      </w:pPr>
      <w:r>
        <w:rPr>
          <w:rFonts w:hint="eastAsia"/>
          <w:szCs w:val="32"/>
        </w:rPr>
        <w:t>（三）学校同类存量设备以及项目申报单位其他大型科研仪器的开放共享率及使用效率较低的；</w:t>
      </w:r>
    </w:p>
    <w:p w:rsidR="00C57F01" w:rsidP="0000500E">
      <w:pPr>
        <w:spacing w:line="540" w:lineRule="exact"/>
        <w:ind w:firstLine="640" w:firstLineChars="200"/>
        <w:jc w:val="both"/>
        <w:rPr>
          <w:szCs w:val="32"/>
        </w:rPr>
      </w:pPr>
      <w:r>
        <w:rPr>
          <w:rFonts w:hint="eastAsia"/>
          <w:szCs w:val="32"/>
        </w:rPr>
        <w:t>（四）拟购置设备的预计年使用机时达不到</w:t>
      </w:r>
      <w:r>
        <w:rPr>
          <w:rFonts w:hint="eastAsia"/>
          <w:szCs w:val="32"/>
        </w:rPr>
        <w:t>8</w:t>
      </w:r>
      <w:r>
        <w:rPr>
          <w:szCs w:val="32"/>
        </w:rPr>
        <w:t>00</w:t>
      </w:r>
      <w:r>
        <w:rPr>
          <w:rFonts w:hint="eastAsia"/>
          <w:szCs w:val="32"/>
        </w:rPr>
        <w:t>小时的；</w:t>
      </w:r>
    </w:p>
    <w:p w:rsidR="00C57F01" w:rsidP="0000500E">
      <w:pPr>
        <w:spacing w:line="540" w:lineRule="exact"/>
        <w:ind w:firstLine="640" w:firstLineChars="200"/>
        <w:jc w:val="both"/>
        <w:rPr>
          <w:szCs w:val="32"/>
        </w:rPr>
      </w:pPr>
      <w:r>
        <w:rPr>
          <w:rFonts w:hint="eastAsia"/>
          <w:szCs w:val="32"/>
        </w:rPr>
        <w:t>（五）不纳入校院两级实体平台统一管理的；</w:t>
      </w:r>
    </w:p>
    <w:p w:rsidR="00C57F01" w:rsidP="0000500E">
      <w:pPr>
        <w:spacing w:line="540" w:lineRule="exact"/>
        <w:ind w:firstLine="640" w:firstLineChars="200"/>
        <w:jc w:val="both"/>
        <w:rPr>
          <w:szCs w:val="32"/>
        </w:rPr>
      </w:pPr>
      <w:r>
        <w:rPr>
          <w:rFonts w:hint="eastAsia"/>
          <w:szCs w:val="32"/>
        </w:rPr>
        <w:t>（六）所在课题组或单位在学校年度大型科研仪器开放共享绩效评价结果不合格的。</w:t>
      </w:r>
    </w:p>
    <w:p w:rsidR="00C57F01" w:rsidP="0000500E">
      <w:pPr>
        <w:spacing w:line="540" w:lineRule="exact"/>
        <w:ind w:firstLine="640" w:firstLineChars="200"/>
        <w:jc w:val="both"/>
        <w:rPr>
          <w:szCs w:val="32"/>
        </w:rPr>
      </w:pPr>
      <w:r>
        <w:rPr>
          <w:rFonts w:hint="eastAsia"/>
          <w:b/>
          <w:szCs w:val="32"/>
        </w:rPr>
        <w:t>第十五条</w:t>
      </w:r>
      <w:r>
        <w:rPr>
          <w:rFonts w:hint="eastAsia"/>
          <w:b/>
          <w:szCs w:val="32"/>
        </w:rPr>
        <w:t xml:space="preserve"> </w:t>
      </w:r>
      <w:r>
        <w:rPr>
          <w:b/>
          <w:szCs w:val="32"/>
        </w:rPr>
        <w:t xml:space="preserve"> </w:t>
      </w:r>
      <w:r>
        <w:rPr>
          <w:rFonts w:hint="eastAsia"/>
          <w:szCs w:val="32"/>
        </w:rPr>
        <w:t>涉及学校党政机关新购办公设备、家具</w:t>
      </w:r>
      <w:r>
        <w:rPr>
          <w:szCs w:val="32"/>
        </w:rPr>
        <w:t>项目预算，</w:t>
      </w:r>
      <w:r>
        <w:rPr>
          <w:rFonts w:hint="eastAsia"/>
          <w:szCs w:val="32"/>
        </w:rPr>
        <w:t>项目评审前，项目申报单位</w:t>
      </w:r>
      <w:r>
        <w:rPr>
          <w:szCs w:val="32"/>
        </w:rPr>
        <w:t>按照厉行节</w:t>
      </w:r>
      <w:bookmarkStart w:id="0" w:name="_GoBack"/>
      <w:bookmarkEnd w:id="0"/>
      <w:r>
        <w:rPr>
          <w:szCs w:val="32"/>
        </w:rPr>
        <w:t>约的要求</w:t>
      </w:r>
      <w:r>
        <w:rPr>
          <w:rFonts w:hint="eastAsia"/>
          <w:szCs w:val="32"/>
        </w:rPr>
        <w:t>先向</w:t>
      </w:r>
      <w:r>
        <w:rPr>
          <w:szCs w:val="32"/>
        </w:rPr>
        <w:t>设备与实验室管理处</w:t>
      </w:r>
      <w:r>
        <w:rPr>
          <w:rFonts w:hint="eastAsia"/>
          <w:szCs w:val="32"/>
        </w:rPr>
        <w:t>查询设备、家具</w:t>
      </w:r>
      <w:r>
        <w:rPr>
          <w:szCs w:val="32"/>
        </w:rPr>
        <w:t>调剂</w:t>
      </w:r>
      <w:r>
        <w:rPr>
          <w:rFonts w:hint="eastAsia"/>
          <w:szCs w:val="32"/>
        </w:rPr>
        <w:t>信息；通过调剂</w:t>
      </w:r>
      <w:r>
        <w:rPr>
          <w:szCs w:val="32"/>
        </w:rPr>
        <w:t>无法</w:t>
      </w:r>
      <w:r>
        <w:rPr>
          <w:rFonts w:hint="eastAsia"/>
          <w:szCs w:val="32"/>
        </w:rPr>
        <w:t>实现采购需求的</w:t>
      </w:r>
      <w:r>
        <w:rPr>
          <w:szCs w:val="32"/>
        </w:rPr>
        <w:t>，</w:t>
      </w:r>
      <w:r>
        <w:rPr>
          <w:rFonts w:hint="eastAsia"/>
          <w:szCs w:val="32"/>
        </w:rPr>
        <w:t>由项目主管部门汇总后，报财务</w:t>
      </w:r>
      <w:r>
        <w:rPr>
          <w:szCs w:val="32"/>
        </w:rPr>
        <w:t>处</w:t>
      </w:r>
      <w:r>
        <w:rPr>
          <w:rFonts w:hint="eastAsia"/>
          <w:szCs w:val="32"/>
        </w:rPr>
        <w:t>对配置</w:t>
      </w:r>
      <w:r>
        <w:rPr>
          <w:szCs w:val="32"/>
        </w:rPr>
        <w:t>情况</w:t>
      </w:r>
      <w:r>
        <w:rPr>
          <w:rFonts w:hint="eastAsia"/>
          <w:szCs w:val="32"/>
        </w:rPr>
        <w:t>及</w:t>
      </w:r>
      <w:r>
        <w:rPr>
          <w:szCs w:val="32"/>
        </w:rPr>
        <w:t>配置标准</w:t>
      </w:r>
      <w:r>
        <w:rPr>
          <w:rFonts w:hint="eastAsia"/>
          <w:szCs w:val="32"/>
        </w:rPr>
        <w:t>进</w:t>
      </w:r>
      <w:r>
        <w:rPr>
          <w:rFonts w:hint="eastAsia"/>
          <w:szCs w:val="32"/>
        </w:rPr>
        <w:t>行审核。</w:t>
      </w:r>
    </w:p>
    <w:p w:rsidR="00C57F01" w:rsidP="0000500E">
      <w:pPr>
        <w:spacing w:line="540" w:lineRule="exact"/>
        <w:ind w:firstLine="640" w:firstLineChars="200"/>
        <w:jc w:val="both"/>
        <w:rPr>
          <w:kern w:val="0"/>
          <w:szCs w:val="32"/>
        </w:rPr>
      </w:pPr>
      <w:r>
        <w:rPr>
          <w:rFonts w:hint="eastAsia"/>
          <w:b/>
          <w:szCs w:val="32"/>
        </w:rPr>
        <w:t>第十六条</w:t>
      </w:r>
      <w:r>
        <w:rPr>
          <w:rFonts w:hint="eastAsia"/>
          <w:b/>
          <w:szCs w:val="32"/>
        </w:rPr>
        <w:t xml:space="preserve"> </w:t>
      </w:r>
      <w:r>
        <w:rPr>
          <w:b/>
          <w:szCs w:val="32"/>
        </w:rPr>
        <w:t xml:space="preserve"> </w:t>
      </w:r>
      <w:r>
        <w:rPr>
          <w:rFonts w:hint="eastAsia"/>
          <w:szCs w:val="32"/>
        </w:rPr>
        <w:t>立项金额</w:t>
      </w:r>
      <w:r>
        <w:rPr>
          <w:szCs w:val="32"/>
        </w:rPr>
        <w:t>100</w:t>
      </w:r>
      <w:r>
        <w:rPr>
          <w:rFonts w:hint="eastAsia"/>
          <w:szCs w:val="32"/>
        </w:rPr>
        <w:t>万元及以上的</w:t>
      </w:r>
      <w:r>
        <w:rPr>
          <w:rFonts w:hint="eastAsia"/>
          <w:kern w:val="0"/>
          <w:szCs w:val="32"/>
        </w:rPr>
        <w:t>项目</w:t>
      </w:r>
      <w:r>
        <w:rPr>
          <w:kern w:val="0"/>
          <w:szCs w:val="32"/>
        </w:rPr>
        <w:t>评审必须形成正式评审报告，</w:t>
      </w:r>
      <w:r>
        <w:rPr>
          <w:rFonts w:hint="eastAsia"/>
          <w:kern w:val="0"/>
          <w:szCs w:val="32"/>
        </w:rPr>
        <w:t>内容</w:t>
      </w:r>
      <w:r>
        <w:rPr>
          <w:kern w:val="0"/>
          <w:szCs w:val="32"/>
        </w:rPr>
        <w:t>包括项目基本情况、评审结论、问题和建议等。评审结论</w:t>
      </w:r>
      <w:r>
        <w:rPr>
          <w:rFonts w:hint="eastAsia"/>
          <w:kern w:val="0"/>
          <w:szCs w:val="32"/>
        </w:rPr>
        <w:t>主要是</w:t>
      </w:r>
      <w:r>
        <w:rPr>
          <w:kern w:val="0"/>
          <w:szCs w:val="32"/>
        </w:rPr>
        <w:t>针对项目完整性、必要性、可行性和合理性的评审意见</w:t>
      </w:r>
      <w:r>
        <w:rPr>
          <w:rFonts w:hint="eastAsia"/>
          <w:kern w:val="0"/>
          <w:szCs w:val="32"/>
        </w:rPr>
        <w:t>。</w:t>
      </w:r>
    </w:p>
    <w:p w:rsidR="00C57F01" w:rsidP="0000500E">
      <w:pPr>
        <w:spacing w:line="520" w:lineRule="exact"/>
        <w:ind w:firstLine="640" w:firstLineChars="200"/>
        <w:jc w:val="both"/>
        <w:rPr>
          <w:rFonts w:ascii="仿宋_GB2312"/>
          <w:szCs w:val="32"/>
        </w:rPr>
      </w:pPr>
      <w:r>
        <w:rPr>
          <w:rFonts w:hint="eastAsia"/>
          <w:b/>
          <w:szCs w:val="32"/>
        </w:rPr>
        <w:t>第十七条</w:t>
      </w:r>
      <w:r>
        <w:rPr>
          <w:rFonts w:hint="eastAsia"/>
          <w:b/>
          <w:szCs w:val="32"/>
        </w:rPr>
        <w:t xml:space="preserve"> </w:t>
      </w:r>
      <w:r>
        <w:rPr>
          <w:b/>
          <w:szCs w:val="32"/>
        </w:rPr>
        <w:t xml:space="preserve"> </w:t>
      </w:r>
      <w:r>
        <w:rPr>
          <w:rFonts w:hint="eastAsia"/>
          <w:kern w:val="0"/>
          <w:szCs w:val="32"/>
        </w:rPr>
        <w:t>评审结论分为予以支持、部分支持和不予支持三种。</w:t>
      </w:r>
      <w:r>
        <w:rPr>
          <w:rFonts w:ascii="仿宋_GB2312" w:hint="eastAsia"/>
          <w:szCs w:val="32"/>
        </w:rPr>
        <w:t>对于项目立项必要性充分、实施方案可行性强、绩效目标明确合理、投入产出比较高的项目，应予以支持；对于项目在部分内容上</w:t>
      </w:r>
      <w:r>
        <w:rPr>
          <w:rFonts w:ascii="仿宋_GB2312"/>
          <w:szCs w:val="32"/>
        </w:rPr>
        <w:t>，</w:t>
      </w:r>
      <w:r>
        <w:rPr>
          <w:rFonts w:ascii="仿宋_GB2312" w:hint="eastAsia"/>
          <w:szCs w:val="32"/>
        </w:rPr>
        <w:t>立项必要性充分、实施方案可行性强、绩效目标明确合理、投入产出比高的，可予以部分支持；对于项目立项必要性不够充分、实施方案可行性不强、绩效目标不够明确合理、投入产出比较低或不属于财政支持范围的项目(政策)，</w:t>
      </w:r>
      <w:r>
        <w:rPr>
          <w:rFonts w:ascii="仿宋_GB2312"/>
          <w:szCs w:val="32"/>
        </w:rPr>
        <w:t>应</w:t>
      </w:r>
      <w:r>
        <w:rPr>
          <w:rFonts w:ascii="仿宋_GB2312" w:hint="eastAsia"/>
          <w:szCs w:val="32"/>
        </w:rPr>
        <w:t>不予支持。</w:t>
      </w:r>
    </w:p>
    <w:p w:rsidR="00C57F01" w:rsidP="0000500E">
      <w:pPr>
        <w:spacing w:line="540" w:lineRule="exact"/>
        <w:ind w:firstLine="640" w:firstLineChars="200"/>
        <w:jc w:val="both"/>
        <w:rPr>
          <w:kern w:val="0"/>
          <w:szCs w:val="32"/>
        </w:rPr>
      </w:pPr>
      <w:r>
        <w:rPr>
          <w:rFonts w:hint="eastAsia"/>
          <w:b/>
          <w:szCs w:val="32"/>
        </w:rPr>
        <w:t>第十八条</w:t>
      </w:r>
      <w:r>
        <w:rPr>
          <w:rFonts w:hint="eastAsia"/>
          <w:b/>
          <w:szCs w:val="32"/>
        </w:rPr>
        <w:t xml:space="preserve"> </w:t>
      </w:r>
      <w:r>
        <w:rPr>
          <w:b/>
          <w:szCs w:val="32"/>
        </w:rPr>
        <w:t xml:space="preserve"> </w:t>
      </w:r>
      <w:r>
        <w:rPr>
          <w:rFonts w:hint="eastAsia"/>
          <w:kern w:val="0"/>
          <w:szCs w:val="32"/>
        </w:rPr>
        <w:t>组织</w:t>
      </w:r>
      <w:r>
        <w:rPr>
          <w:kern w:val="0"/>
          <w:szCs w:val="32"/>
        </w:rPr>
        <w:t>评审</w:t>
      </w:r>
      <w:r>
        <w:rPr>
          <w:rFonts w:hint="eastAsia"/>
          <w:kern w:val="0"/>
          <w:szCs w:val="32"/>
        </w:rPr>
        <w:t>的</w:t>
      </w:r>
      <w:r>
        <w:rPr>
          <w:kern w:val="0"/>
          <w:szCs w:val="32"/>
        </w:rPr>
        <w:t>部门应做好归档工作</w:t>
      </w:r>
      <w:r>
        <w:rPr>
          <w:rFonts w:hint="eastAsia"/>
          <w:kern w:val="0"/>
          <w:szCs w:val="32"/>
        </w:rPr>
        <w:t>，</w:t>
      </w:r>
      <w:r>
        <w:rPr>
          <w:kern w:val="0"/>
          <w:szCs w:val="32"/>
        </w:rPr>
        <w:t>留存备查</w:t>
      </w:r>
      <w:r>
        <w:rPr>
          <w:rFonts w:hint="eastAsia"/>
          <w:kern w:val="0"/>
          <w:szCs w:val="32"/>
        </w:rPr>
        <w:t>，评审相关档案</w:t>
      </w:r>
      <w:r>
        <w:rPr>
          <w:kern w:val="0"/>
          <w:szCs w:val="32"/>
        </w:rPr>
        <w:t>包括</w:t>
      </w:r>
      <w:r>
        <w:rPr>
          <w:rFonts w:hint="eastAsia"/>
          <w:kern w:val="0"/>
          <w:szCs w:val="32"/>
        </w:rPr>
        <w:t>项目相关</w:t>
      </w:r>
      <w:r>
        <w:rPr>
          <w:kern w:val="0"/>
          <w:szCs w:val="32"/>
        </w:rPr>
        <w:t>材料、</w:t>
      </w:r>
      <w:r>
        <w:rPr>
          <w:rFonts w:hint="eastAsia"/>
          <w:kern w:val="0"/>
          <w:szCs w:val="32"/>
        </w:rPr>
        <w:t>评审方案</w:t>
      </w:r>
      <w:r>
        <w:rPr>
          <w:kern w:val="0"/>
          <w:szCs w:val="32"/>
        </w:rPr>
        <w:t>、</w:t>
      </w:r>
      <w:r>
        <w:rPr>
          <w:rFonts w:hint="eastAsia"/>
          <w:kern w:val="0"/>
          <w:szCs w:val="32"/>
        </w:rPr>
        <w:t>评审</w:t>
      </w:r>
      <w:r>
        <w:rPr>
          <w:kern w:val="0"/>
          <w:szCs w:val="32"/>
        </w:rPr>
        <w:t>过程</w:t>
      </w:r>
      <w:r>
        <w:rPr>
          <w:rFonts w:hint="eastAsia"/>
          <w:kern w:val="0"/>
          <w:szCs w:val="32"/>
        </w:rPr>
        <w:t>材料</w:t>
      </w:r>
      <w:r>
        <w:rPr>
          <w:kern w:val="0"/>
          <w:szCs w:val="32"/>
        </w:rPr>
        <w:t>、评审</w:t>
      </w:r>
      <w:r>
        <w:rPr>
          <w:rFonts w:hint="eastAsia"/>
          <w:kern w:val="0"/>
          <w:szCs w:val="32"/>
        </w:rPr>
        <w:t>报告</w:t>
      </w:r>
      <w:r>
        <w:rPr>
          <w:kern w:val="0"/>
          <w:szCs w:val="32"/>
        </w:rPr>
        <w:t>等。</w:t>
      </w:r>
    </w:p>
    <w:p w:rsidR="00C57F01" w:rsidP="0000500E">
      <w:pPr>
        <w:spacing w:line="540" w:lineRule="exact"/>
        <w:jc w:val="both"/>
        <w:rPr>
          <w:kern w:val="0"/>
          <w:szCs w:val="32"/>
        </w:rPr>
      </w:pPr>
    </w:p>
    <w:p w:rsidR="00C57F01" w:rsidP="0000500E">
      <w:pPr>
        <w:spacing w:line="540" w:lineRule="exact"/>
        <w:jc w:val="center"/>
        <w:rPr>
          <w:rFonts w:eastAsia="黑体"/>
          <w:bCs/>
          <w:kern w:val="13"/>
          <w:szCs w:val="32"/>
        </w:rPr>
      </w:pPr>
      <w:r>
        <w:rPr>
          <w:rFonts w:eastAsia="黑体"/>
          <w:bCs/>
          <w:kern w:val="13"/>
          <w:szCs w:val="32"/>
        </w:rPr>
        <w:t>第</w:t>
      </w:r>
      <w:r>
        <w:rPr>
          <w:rFonts w:eastAsia="黑体" w:hint="eastAsia"/>
          <w:bCs/>
          <w:kern w:val="13"/>
          <w:szCs w:val="32"/>
        </w:rPr>
        <w:t>五</w:t>
      </w:r>
      <w:r>
        <w:rPr>
          <w:rFonts w:eastAsia="黑体"/>
          <w:bCs/>
          <w:kern w:val="13"/>
          <w:szCs w:val="32"/>
        </w:rPr>
        <w:t>章</w:t>
      </w:r>
      <w:r>
        <w:rPr>
          <w:rFonts w:eastAsia="黑体" w:hint="eastAsia"/>
          <w:bCs/>
          <w:kern w:val="13"/>
          <w:szCs w:val="32"/>
        </w:rPr>
        <w:t xml:space="preserve"> </w:t>
      </w:r>
      <w:r>
        <w:rPr>
          <w:rFonts w:eastAsia="黑体"/>
          <w:bCs/>
          <w:kern w:val="13"/>
          <w:szCs w:val="32"/>
        </w:rPr>
        <w:t xml:space="preserve"> </w:t>
      </w:r>
      <w:r>
        <w:rPr>
          <w:rFonts w:eastAsia="黑体" w:hint="eastAsia"/>
          <w:bCs/>
          <w:kern w:val="13"/>
          <w:szCs w:val="32"/>
        </w:rPr>
        <w:t>评审结果运用</w:t>
      </w:r>
    </w:p>
    <w:p w:rsidR="00C57F01" w:rsidP="0000500E">
      <w:pPr>
        <w:spacing w:line="540" w:lineRule="exact"/>
        <w:ind w:firstLine="640" w:firstLineChars="200"/>
        <w:jc w:val="both"/>
        <w:rPr>
          <w:kern w:val="0"/>
          <w:szCs w:val="32"/>
        </w:rPr>
      </w:pPr>
      <w:r>
        <w:rPr>
          <w:rFonts w:hint="eastAsia"/>
          <w:b/>
          <w:szCs w:val="32"/>
        </w:rPr>
        <w:t>第十九条</w:t>
      </w:r>
      <w:r>
        <w:rPr>
          <w:rFonts w:hint="eastAsia"/>
          <w:b/>
          <w:szCs w:val="32"/>
        </w:rPr>
        <w:t xml:space="preserve"> </w:t>
      </w:r>
      <w:r>
        <w:rPr>
          <w:b/>
          <w:szCs w:val="32"/>
        </w:rPr>
        <w:t xml:space="preserve"> </w:t>
      </w:r>
      <w:r>
        <w:rPr>
          <w:rFonts w:hint="eastAsia"/>
          <w:kern w:val="0"/>
          <w:szCs w:val="32"/>
        </w:rPr>
        <w:t>各部门项目评审工作开展</w:t>
      </w:r>
      <w:r>
        <w:rPr>
          <w:kern w:val="0"/>
          <w:szCs w:val="32"/>
        </w:rPr>
        <w:t>情况</w:t>
      </w:r>
      <w:r>
        <w:rPr>
          <w:rFonts w:hint="eastAsia"/>
          <w:kern w:val="0"/>
          <w:szCs w:val="32"/>
        </w:rPr>
        <w:t>是学校</w:t>
      </w:r>
      <w:r>
        <w:rPr>
          <w:kern w:val="0"/>
          <w:szCs w:val="32"/>
        </w:rPr>
        <w:t>项目</w:t>
      </w:r>
      <w:r>
        <w:rPr>
          <w:rFonts w:hint="eastAsia"/>
          <w:kern w:val="0"/>
          <w:szCs w:val="32"/>
        </w:rPr>
        <w:t>入库</w:t>
      </w:r>
      <w:r>
        <w:rPr>
          <w:kern w:val="0"/>
          <w:szCs w:val="32"/>
        </w:rPr>
        <w:t>和安排</w:t>
      </w:r>
      <w:r>
        <w:rPr>
          <w:rFonts w:hint="eastAsia"/>
          <w:kern w:val="0"/>
          <w:szCs w:val="32"/>
        </w:rPr>
        <w:t>年度</w:t>
      </w:r>
      <w:r>
        <w:rPr>
          <w:kern w:val="0"/>
          <w:szCs w:val="32"/>
        </w:rPr>
        <w:t>预算的</w:t>
      </w:r>
      <w:r>
        <w:rPr>
          <w:rFonts w:hint="eastAsia"/>
          <w:kern w:val="0"/>
          <w:szCs w:val="32"/>
        </w:rPr>
        <w:t>参考</w:t>
      </w:r>
      <w:r>
        <w:rPr>
          <w:kern w:val="0"/>
          <w:szCs w:val="32"/>
        </w:rPr>
        <w:t>依据</w:t>
      </w:r>
      <w:r>
        <w:rPr>
          <w:rFonts w:hint="eastAsia"/>
          <w:kern w:val="0"/>
          <w:szCs w:val="32"/>
        </w:rPr>
        <w:t>，纳入</w:t>
      </w:r>
      <w:r>
        <w:rPr>
          <w:kern w:val="0"/>
          <w:szCs w:val="32"/>
        </w:rPr>
        <w:t>重点发展项目库</w:t>
      </w:r>
      <w:r>
        <w:rPr>
          <w:rFonts w:hint="eastAsia"/>
          <w:kern w:val="0"/>
          <w:szCs w:val="32"/>
        </w:rPr>
        <w:t>的项目（不纳入</w:t>
      </w:r>
      <w:r>
        <w:rPr>
          <w:kern w:val="0"/>
          <w:szCs w:val="32"/>
        </w:rPr>
        <w:t>评审范围的项目除外</w:t>
      </w:r>
      <w:r>
        <w:rPr>
          <w:rFonts w:hint="eastAsia"/>
          <w:kern w:val="0"/>
          <w:szCs w:val="32"/>
        </w:rPr>
        <w:t>）参加</w:t>
      </w:r>
      <w:r>
        <w:rPr>
          <w:kern w:val="0"/>
          <w:szCs w:val="32"/>
        </w:rPr>
        <w:t>评审</w:t>
      </w:r>
      <w:r>
        <w:rPr>
          <w:rFonts w:hint="eastAsia"/>
          <w:kern w:val="0"/>
          <w:szCs w:val="32"/>
        </w:rPr>
        <w:t>数量</w:t>
      </w:r>
      <w:r>
        <w:rPr>
          <w:kern w:val="0"/>
          <w:szCs w:val="32"/>
        </w:rPr>
        <w:t>比例低</w:t>
      </w:r>
      <w:r>
        <w:rPr>
          <w:rFonts w:hint="eastAsia"/>
          <w:kern w:val="0"/>
          <w:szCs w:val="32"/>
        </w:rPr>
        <w:t>于</w:t>
      </w:r>
      <w:r>
        <w:rPr>
          <w:kern w:val="0"/>
          <w:szCs w:val="32"/>
        </w:rPr>
        <w:t>30%</w:t>
      </w:r>
      <w:r>
        <w:rPr>
          <w:rFonts w:hint="eastAsia"/>
          <w:kern w:val="0"/>
          <w:szCs w:val="32"/>
        </w:rPr>
        <w:t>的部门逐年压减年度预算规模。</w:t>
      </w:r>
    </w:p>
    <w:p w:rsidR="00C57F01" w:rsidP="0000500E">
      <w:pPr>
        <w:spacing w:line="540" w:lineRule="exact"/>
        <w:ind w:firstLine="640" w:firstLineChars="200"/>
        <w:jc w:val="both"/>
        <w:rPr>
          <w:kern w:val="0"/>
          <w:szCs w:val="32"/>
        </w:rPr>
      </w:pPr>
      <w:r>
        <w:rPr>
          <w:rFonts w:hint="eastAsia"/>
          <w:b/>
          <w:szCs w:val="32"/>
        </w:rPr>
        <w:t>第二十条</w:t>
      </w:r>
      <w:r>
        <w:rPr>
          <w:rFonts w:hint="eastAsia"/>
          <w:b/>
          <w:szCs w:val="32"/>
        </w:rPr>
        <w:t xml:space="preserve"> </w:t>
      </w:r>
      <w:r>
        <w:rPr>
          <w:b/>
          <w:szCs w:val="32"/>
        </w:rPr>
        <w:t xml:space="preserve"> </w:t>
      </w:r>
      <w:r>
        <w:rPr>
          <w:rFonts w:hint="eastAsia"/>
          <w:kern w:val="0"/>
          <w:szCs w:val="32"/>
        </w:rPr>
        <w:t>项目</w:t>
      </w:r>
      <w:r>
        <w:rPr>
          <w:kern w:val="0"/>
          <w:szCs w:val="32"/>
        </w:rPr>
        <w:t>主管部门</w:t>
      </w:r>
      <w:r>
        <w:rPr>
          <w:rFonts w:hint="eastAsia"/>
          <w:kern w:val="0"/>
          <w:szCs w:val="32"/>
        </w:rPr>
        <w:t>评审</w:t>
      </w:r>
      <w:r>
        <w:rPr>
          <w:kern w:val="0"/>
          <w:szCs w:val="32"/>
        </w:rPr>
        <w:t>结果</w:t>
      </w:r>
      <w:r>
        <w:rPr>
          <w:rFonts w:hint="eastAsia"/>
          <w:kern w:val="0"/>
          <w:szCs w:val="32"/>
        </w:rPr>
        <w:t>是</w:t>
      </w:r>
      <w:r>
        <w:rPr>
          <w:kern w:val="0"/>
          <w:szCs w:val="32"/>
        </w:rPr>
        <w:t>项目安排预算的</w:t>
      </w:r>
      <w:r>
        <w:rPr>
          <w:rFonts w:hint="eastAsia"/>
          <w:kern w:val="0"/>
          <w:szCs w:val="32"/>
        </w:rPr>
        <w:t>上限</w:t>
      </w:r>
      <w:r>
        <w:rPr>
          <w:kern w:val="0"/>
          <w:szCs w:val="32"/>
        </w:rPr>
        <w:t>控制，</w:t>
      </w:r>
      <w:r>
        <w:rPr>
          <w:rFonts w:hint="eastAsia"/>
          <w:kern w:val="0"/>
          <w:szCs w:val="32"/>
        </w:rPr>
        <w:t>主管部门</w:t>
      </w:r>
      <w:r>
        <w:rPr>
          <w:kern w:val="0"/>
          <w:szCs w:val="32"/>
        </w:rPr>
        <w:t>应</w:t>
      </w:r>
      <w:r>
        <w:rPr>
          <w:rFonts w:hint="eastAsia"/>
          <w:kern w:val="0"/>
          <w:szCs w:val="32"/>
        </w:rPr>
        <w:t>注重</w:t>
      </w:r>
      <w:r>
        <w:rPr>
          <w:kern w:val="0"/>
          <w:szCs w:val="32"/>
        </w:rPr>
        <w:t>评审数据的积累和有效利用，为以后年度</w:t>
      </w:r>
      <w:r>
        <w:rPr>
          <w:kern w:val="0"/>
          <w:szCs w:val="32"/>
        </w:rPr>
        <w:t>开展评审提供参考。</w:t>
      </w:r>
    </w:p>
    <w:p w:rsidR="00C57F01" w:rsidP="0000500E">
      <w:pPr>
        <w:spacing w:line="540" w:lineRule="exact"/>
        <w:ind w:firstLine="640" w:firstLineChars="200"/>
        <w:jc w:val="both"/>
        <w:rPr>
          <w:kern w:val="0"/>
          <w:szCs w:val="32"/>
        </w:rPr>
      </w:pPr>
      <w:r>
        <w:rPr>
          <w:rFonts w:hint="eastAsia"/>
          <w:b/>
          <w:szCs w:val="32"/>
        </w:rPr>
        <w:t>第二十一条</w:t>
      </w:r>
      <w:r>
        <w:rPr>
          <w:rFonts w:hint="eastAsia"/>
          <w:b/>
          <w:szCs w:val="32"/>
        </w:rPr>
        <w:t xml:space="preserve"> </w:t>
      </w:r>
      <w:r>
        <w:rPr>
          <w:b/>
          <w:szCs w:val="32"/>
        </w:rPr>
        <w:t xml:space="preserve"> </w:t>
      </w:r>
      <w:r>
        <w:rPr>
          <w:kern w:val="0"/>
          <w:szCs w:val="32"/>
        </w:rPr>
        <w:t>项目</w:t>
      </w:r>
      <w:r>
        <w:rPr>
          <w:rFonts w:hint="eastAsia"/>
          <w:kern w:val="0"/>
          <w:szCs w:val="32"/>
        </w:rPr>
        <w:t>评审结果</w:t>
      </w:r>
      <w:r>
        <w:rPr>
          <w:kern w:val="0"/>
          <w:szCs w:val="32"/>
        </w:rPr>
        <w:t>是项目入库和安排</w:t>
      </w:r>
      <w:r>
        <w:rPr>
          <w:rFonts w:hint="eastAsia"/>
          <w:kern w:val="0"/>
          <w:szCs w:val="32"/>
        </w:rPr>
        <w:t>各部门</w:t>
      </w:r>
      <w:r>
        <w:rPr>
          <w:kern w:val="0"/>
          <w:szCs w:val="32"/>
        </w:rPr>
        <w:t>预算的</w:t>
      </w:r>
      <w:r>
        <w:rPr>
          <w:rFonts w:hint="eastAsia"/>
          <w:kern w:val="0"/>
          <w:szCs w:val="32"/>
        </w:rPr>
        <w:t>重要</w:t>
      </w:r>
      <w:r>
        <w:rPr>
          <w:kern w:val="0"/>
          <w:szCs w:val="32"/>
        </w:rPr>
        <w:t>依据，对申报不实、预算审减率较高的部门，</w:t>
      </w:r>
      <w:r>
        <w:rPr>
          <w:rFonts w:hint="eastAsia"/>
          <w:kern w:val="0"/>
          <w:szCs w:val="32"/>
        </w:rPr>
        <w:t>学校</w:t>
      </w:r>
      <w:r>
        <w:rPr>
          <w:kern w:val="0"/>
          <w:szCs w:val="32"/>
        </w:rPr>
        <w:t>可直接核减部门年度预算规模</w:t>
      </w:r>
      <w:r>
        <w:rPr>
          <w:rFonts w:hint="eastAsia"/>
          <w:kern w:val="0"/>
          <w:szCs w:val="32"/>
        </w:rPr>
        <w:t>，</w:t>
      </w:r>
      <w:r>
        <w:rPr>
          <w:kern w:val="0"/>
          <w:szCs w:val="32"/>
        </w:rPr>
        <w:t>并以此作为确定以后年度该部门预算规模的参考依据。</w:t>
      </w:r>
    </w:p>
    <w:p w:rsidR="00C57F01" w:rsidP="0000500E">
      <w:pPr>
        <w:spacing w:line="540" w:lineRule="exact"/>
        <w:ind w:firstLine="640" w:firstLineChars="200"/>
        <w:jc w:val="both"/>
        <w:rPr>
          <w:kern w:val="0"/>
          <w:szCs w:val="32"/>
        </w:rPr>
      </w:pPr>
    </w:p>
    <w:p w:rsidR="00C57F01" w:rsidP="0000500E">
      <w:pPr>
        <w:spacing w:line="540" w:lineRule="exact"/>
        <w:jc w:val="center"/>
        <w:rPr>
          <w:rFonts w:eastAsia="黑体"/>
          <w:bCs/>
          <w:kern w:val="13"/>
          <w:szCs w:val="32"/>
        </w:rPr>
      </w:pPr>
      <w:r>
        <w:rPr>
          <w:rFonts w:eastAsia="黑体"/>
          <w:bCs/>
          <w:kern w:val="13"/>
          <w:szCs w:val="32"/>
        </w:rPr>
        <w:t>第</w:t>
      </w:r>
      <w:r>
        <w:rPr>
          <w:rFonts w:eastAsia="黑体" w:hint="eastAsia"/>
          <w:bCs/>
          <w:kern w:val="13"/>
          <w:szCs w:val="32"/>
        </w:rPr>
        <w:t>六</w:t>
      </w:r>
      <w:r>
        <w:rPr>
          <w:rFonts w:eastAsia="黑体"/>
          <w:bCs/>
          <w:kern w:val="13"/>
          <w:szCs w:val="32"/>
        </w:rPr>
        <w:t>章</w:t>
      </w:r>
      <w:r>
        <w:rPr>
          <w:rFonts w:eastAsia="黑体" w:hint="eastAsia"/>
          <w:bCs/>
          <w:kern w:val="13"/>
          <w:szCs w:val="32"/>
        </w:rPr>
        <w:t xml:space="preserve"> </w:t>
      </w:r>
      <w:r>
        <w:rPr>
          <w:rFonts w:eastAsia="黑体"/>
          <w:bCs/>
          <w:kern w:val="13"/>
          <w:szCs w:val="32"/>
        </w:rPr>
        <w:t xml:space="preserve"> </w:t>
      </w:r>
      <w:r>
        <w:rPr>
          <w:rFonts w:eastAsia="黑体" w:hint="eastAsia"/>
          <w:bCs/>
          <w:kern w:val="13"/>
          <w:szCs w:val="32"/>
        </w:rPr>
        <w:t>监督检查与问责</w:t>
      </w:r>
    </w:p>
    <w:p w:rsidR="00C57F01" w:rsidP="0000500E">
      <w:pPr>
        <w:spacing w:line="540" w:lineRule="exact"/>
        <w:ind w:firstLine="640" w:firstLineChars="200"/>
        <w:jc w:val="both"/>
        <w:rPr>
          <w:kern w:val="0"/>
          <w:szCs w:val="32"/>
        </w:rPr>
      </w:pPr>
      <w:r>
        <w:rPr>
          <w:rFonts w:hint="eastAsia"/>
          <w:b/>
          <w:szCs w:val="32"/>
        </w:rPr>
        <w:t>第二十二条</w:t>
      </w:r>
      <w:r>
        <w:rPr>
          <w:rFonts w:hint="eastAsia"/>
          <w:b/>
          <w:szCs w:val="32"/>
        </w:rPr>
        <w:t xml:space="preserve"> </w:t>
      </w:r>
      <w:r>
        <w:rPr>
          <w:b/>
          <w:szCs w:val="32"/>
        </w:rPr>
        <w:t xml:space="preserve"> </w:t>
      </w:r>
      <w:r>
        <w:rPr>
          <w:rFonts w:hint="eastAsia"/>
          <w:kern w:val="0"/>
          <w:szCs w:val="32"/>
        </w:rPr>
        <w:t>学校项目评审工作接受国家财政、审计等部门，以及学校内部审计等监督。</w:t>
      </w:r>
      <w:r>
        <w:rPr>
          <w:kern w:val="0"/>
          <w:szCs w:val="32"/>
        </w:rPr>
        <w:t>各项目主管</w:t>
      </w:r>
      <w:r>
        <w:rPr>
          <w:rFonts w:hint="eastAsia"/>
          <w:kern w:val="0"/>
          <w:szCs w:val="32"/>
        </w:rPr>
        <w:t>部门</w:t>
      </w:r>
      <w:r>
        <w:rPr>
          <w:kern w:val="0"/>
          <w:szCs w:val="32"/>
        </w:rPr>
        <w:t>、</w:t>
      </w:r>
      <w:r>
        <w:rPr>
          <w:rFonts w:hint="eastAsia"/>
          <w:kern w:val="0"/>
          <w:szCs w:val="32"/>
        </w:rPr>
        <w:t>各项目申报单位</w:t>
      </w:r>
      <w:r>
        <w:rPr>
          <w:kern w:val="0"/>
          <w:szCs w:val="32"/>
        </w:rPr>
        <w:t>应主动配合接受检查，并认真落实检查</w:t>
      </w:r>
      <w:r>
        <w:rPr>
          <w:rFonts w:hint="eastAsia"/>
          <w:kern w:val="0"/>
          <w:szCs w:val="32"/>
        </w:rPr>
        <w:t>整改</w:t>
      </w:r>
      <w:r>
        <w:rPr>
          <w:kern w:val="0"/>
          <w:szCs w:val="32"/>
        </w:rPr>
        <w:t>意见。</w:t>
      </w:r>
    </w:p>
    <w:p w:rsidR="00C57F01" w:rsidP="0000500E">
      <w:pPr>
        <w:spacing w:line="540" w:lineRule="exact"/>
        <w:ind w:firstLine="640" w:firstLineChars="200"/>
        <w:jc w:val="both"/>
        <w:rPr>
          <w:kern w:val="0"/>
          <w:szCs w:val="32"/>
        </w:rPr>
      </w:pPr>
      <w:r>
        <w:rPr>
          <w:rFonts w:hint="eastAsia"/>
          <w:b/>
          <w:szCs w:val="32"/>
        </w:rPr>
        <w:t>第二十三条</w:t>
      </w:r>
      <w:r>
        <w:rPr>
          <w:rFonts w:hint="eastAsia"/>
          <w:b/>
          <w:szCs w:val="32"/>
        </w:rPr>
        <w:t xml:space="preserve"> </w:t>
      </w:r>
      <w:r>
        <w:rPr>
          <w:b/>
          <w:szCs w:val="32"/>
        </w:rPr>
        <w:t xml:space="preserve"> </w:t>
      </w:r>
      <w:r>
        <w:rPr>
          <w:rFonts w:hint="eastAsia"/>
          <w:szCs w:val="32"/>
        </w:rPr>
        <w:t>项目</w:t>
      </w:r>
      <w:r>
        <w:rPr>
          <w:kern w:val="0"/>
          <w:szCs w:val="32"/>
        </w:rPr>
        <w:t>主管部门、</w:t>
      </w:r>
      <w:r>
        <w:rPr>
          <w:rFonts w:hint="eastAsia"/>
          <w:kern w:val="0"/>
          <w:szCs w:val="32"/>
        </w:rPr>
        <w:t>项目申报单位</w:t>
      </w:r>
      <w:r>
        <w:rPr>
          <w:kern w:val="0"/>
          <w:szCs w:val="32"/>
        </w:rPr>
        <w:t>及项目负责人</w:t>
      </w:r>
      <w:r>
        <w:rPr>
          <w:rFonts w:hint="eastAsia"/>
          <w:kern w:val="0"/>
          <w:szCs w:val="32"/>
        </w:rPr>
        <w:t>违反本</w:t>
      </w:r>
      <w:r>
        <w:rPr>
          <w:kern w:val="0"/>
          <w:szCs w:val="32"/>
        </w:rPr>
        <w:t>细则规定，</w:t>
      </w:r>
      <w:r>
        <w:rPr>
          <w:rFonts w:hint="eastAsia"/>
          <w:kern w:val="0"/>
          <w:szCs w:val="32"/>
        </w:rPr>
        <w:t>或</w:t>
      </w:r>
      <w:r>
        <w:rPr>
          <w:kern w:val="0"/>
          <w:szCs w:val="32"/>
        </w:rPr>
        <w:t>有下列行为之一的，追究有关单位和人员责任：</w:t>
      </w:r>
    </w:p>
    <w:p w:rsidR="00C57F01" w:rsidP="0000500E">
      <w:pPr>
        <w:spacing w:line="540" w:lineRule="exact"/>
        <w:ind w:firstLine="640" w:firstLineChars="200"/>
        <w:jc w:val="both"/>
        <w:rPr>
          <w:szCs w:val="32"/>
        </w:rPr>
      </w:pPr>
      <w:r>
        <w:rPr>
          <w:rFonts w:hint="eastAsia"/>
          <w:szCs w:val="32"/>
        </w:rPr>
        <w:t>（一）未按规定及时、全面、准确提供项目评审材料的；</w:t>
      </w:r>
    </w:p>
    <w:p w:rsidR="00C57F01" w:rsidP="0000500E">
      <w:pPr>
        <w:spacing w:line="540" w:lineRule="exact"/>
        <w:ind w:firstLine="640" w:firstLineChars="200"/>
        <w:jc w:val="both"/>
        <w:rPr>
          <w:szCs w:val="32"/>
        </w:rPr>
      </w:pPr>
      <w:r>
        <w:rPr>
          <w:rFonts w:hint="eastAsia"/>
          <w:szCs w:val="32"/>
        </w:rPr>
        <w:t>（二）由于所提供材料内容的问题造成项目评审结果或预算决策失误的；</w:t>
      </w:r>
    </w:p>
    <w:p w:rsidR="00C57F01" w:rsidP="0000500E">
      <w:pPr>
        <w:spacing w:line="540" w:lineRule="exact"/>
        <w:ind w:firstLine="640" w:firstLineChars="200"/>
        <w:jc w:val="both"/>
        <w:rPr>
          <w:szCs w:val="32"/>
        </w:rPr>
      </w:pPr>
      <w:r>
        <w:rPr>
          <w:rFonts w:hint="eastAsia"/>
          <w:szCs w:val="32"/>
        </w:rPr>
        <w:t>（三）未按规定履行相关项目评审职责或评审工作组织不力的；</w:t>
      </w:r>
    </w:p>
    <w:p w:rsidR="00C57F01" w:rsidP="0000500E">
      <w:pPr>
        <w:spacing w:line="540" w:lineRule="exact"/>
        <w:ind w:firstLine="640" w:firstLineChars="200"/>
        <w:jc w:val="both"/>
        <w:rPr>
          <w:szCs w:val="32"/>
        </w:rPr>
      </w:pPr>
      <w:r>
        <w:rPr>
          <w:rFonts w:hint="eastAsia"/>
          <w:szCs w:val="32"/>
        </w:rPr>
        <w:t>（四）干扰、阻碍项目评审工作的；</w:t>
      </w:r>
    </w:p>
    <w:p w:rsidR="00C57F01" w:rsidP="0000500E">
      <w:pPr>
        <w:spacing w:line="540" w:lineRule="exact"/>
        <w:ind w:firstLine="640" w:firstLineChars="200"/>
        <w:jc w:val="both"/>
        <w:rPr>
          <w:szCs w:val="32"/>
        </w:rPr>
      </w:pPr>
      <w:r>
        <w:rPr>
          <w:rFonts w:hint="eastAsia"/>
          <w:szCs w:val="32"/>
        </w:rPr>
        <w:t>（五）拒绝接受学校或上级部门检查；</w:t>
      </w:r>
    </w:p>
    <w:p w:rsidR="00C57F01" w:rsidP="0000500E">
      <w:pPr>
        <w:spacing w:line="540" w:lineRule="exact"/>
        <w:ind w:firstLine="640" w:firstLineChars="200"/>
        <w:jc w:val="both"/>
        <w:rPr>
          <w:szCs w:val="32"/>
        </w:rPr>
      </w:pPr>
      <w:r>
        <w:rPr>
          <w:rFonts w:hint="eastAsia"/>
          <w:szCs w:val="32"/>
        </w:rPr>
        <w:t>（六）其他违反国家、学校有关规定或本细则的行为。</w:t>
      </w:r>
    </w:p>
    <w:p w:rsidR="00C57F01" w:rsidP="0000500E">
      <w:pPr>
        <w:spacing w:line="540" w:lineRule="exact"/>
        <w:ind w:firstLine="640" w:firstLineChars="200"/>
        <w:jc w:val="both"/>
        <w:rPr>
          <w:b/>
          <w:szCs w:val="32"/>
        </w:rPr>
      </w:pPr>
      <w:r>
        <w:rPr>
          <w:rFonts w:hint="eastAsia"/>
          <w:b/>
          <w:szCs w:val="32"/>
        </w:rPr>
        <w:t>第二十四条</w:t>
      </w:r>
      <w:r>
        <w:rPr>
          <w:rFonts w:hint="eastAsia"/>
          <w:b/>
          <w:szCs w:val="32"/>
        </w:rPr>
        <w:t xml:space="preserve"> </w:t>
      </w:r>
      <w:r>
        <w:rPr>
          <w:b/>
          <w:szCs w:val="32"/>
        </w:rPr>
        <w:t xml:space="preserve"> </w:t>
      </w:r>
      <w:r>
        <w:rPr>
          <w:rFonts w:hint="eastAsia"/>
          <w:kern w:val="0"/>
          <w:szCs w:val="32"/>
        </w:rPr>
        <w:t>相关单位和人员存在第二十三条的情形，依据其行为的性质、情节及造成后果的严重程度，学校可采取以下处理措施：</w:t>
      </w:r>
    </w:p>
    <w:p w:rsidR="00C57F01" w:rsidP="0000500E">
      <w:pPr>
        <w:spacing w:line="540" w:lineRule="exact"/>
        <w:ind w:firstLine="640" w:firstLineChars="200"/>
        <w:jc w:val="both"/>
        <w:rPr>
          <w:kern w:val="0"/>
          <w:szCs w:val="32"/>
        </w:rPr>
      </w:pPr>
      <w:r>
        <w:rPr>
          <w:rFonts w:hint="eastAsia"/>
          <w:kern w:val="0"/>
          <w:szCs w:val="32"/>
        </w:rPr>
        <w:t>（一）校领导约谈；</w:t>
      </w:r>
    </w:p>
    <w:p w:rsidR="00C57F01" w:rsidP="0000500E">
      <w:pPr>
        <w:spacing w:line="540" w:lineRule="exact"/>
        <w:ind w:firstLine="640" w:firstLineChars="200"/>
        <w:jc w:val="both"/>
        <w:rPr>
          <w:kern w:val="0"/>
          <w:szCs w:val="32"/>
        </w:rPr>
      </w:pPr>
      <w:r>
        <w:rPr>
          <w:rFonts w:hint="eastAsia"/>
          <w:kern w:val="0"/>
          <w:szCs w:val="32"/>
        </w:rPr>
        <w:t>（二）责令作出书面检查；</w:t>
      </w:r>
    </w:p>
    <w:p w:rsidR="00C57F01" w:rsidP="0000500E">
      <w:pPr>
        <w:spacing w:line="540" w:lineRule="exact"/>
        <w:ind w:firstLine="640" w:firstLineChars="200"/>
        <w:jc w:val="both"/>
        <w:rPr>
          <w:kern w:val="0"/>
          <w:szCs w:val="32"/>
        </w:rPr>
      </w:pPr>
      <w:r>
        <w:rPr>
          <w:rFonts w:hint="eastAsia"/>
          <w:kern w:val="0"/>
          <w:szCs w:val="32"/>
        </w:rPr>
        <w:t>（三）在一定范围内通报批评；</w:t>
      </w:r>
    </w:p>
    <w:p w:rsidR="00C57F01" w:rsidP="0000500E">
      <w:pPr>
        <w:spacing w:line="540" w:lineRule="exact"/>
        <w:ind w:firstLine="640" w:firstLineChars="200"/>
        <w:jc w:val="both"/>
        <w:rPr>
          <w:kern w:val="0"/>
          <w:szCs w:val="32"/>
        </w:rPr>
      </w:pPr>
      <w:r>
        <w:rPr>
          <w:rFonts w:hint="eastAsia"/>
          <w:kern w:val="0"/>
          <w:szCs w:val="32"/>
        </w:rPr>
        <w:t>（四）责令退还专项资金；</w:t>
      </w:r>
    </w:p>
    <w:p w:rsidR="00C57F01" w:rsidP="0000500E">
      <w:pPr>
        <w:spacing w:line="540" w:lineRule="exact"/>
        <w:ind w:firstLine="640" w:firstLineChars="200"/>
        <w:jc w:val="both"/>
        <w:rPr>
          <w:kern w:val="0"/>
          <w:szCs w:val="32"/>
        </w:rPr>
      </w:pPr>
      <w:r>
        <w:rPr>
          <w:rFonts w:hint="eastAsia"/>
          <w:kern w:val="0"/>
          <w:szCs w:val="32"/>
        </w:rPr>
        <w:t>（五）调减当年</w:t>
      </w:r>
      <w:r>
        <w:rPr>
          <w:kern w:val="0"/>
          <w:szCs w:val="32"/>
        </w:rPr>
        <w:t>或</w:t>
      </w:r>
      <w:r>
        <w:rPr>
          <w:rFonts w:hint="eastAsia"/>
          <w:kern w:val="0"/>
          <w:szCs w:val="32"/>
        </w:rPr>
        <w:t>次年预算；</w:t>
      </w:r>
    </w:p>
    <w:p w:rsidR="00C57F01" w:rsidP="0000500E">
      <w:pPr>
        <w:spacing w:line="540" w:lineRule="exact"/>
        <w:ind w:firstLine="640" w:firstLineChars="200"/>
        <w:jc w:val="both"/>
        <w:rPr>
          <w:kern w:val="0"/>
          <w:szCs w:val="32"/>
        </w:rPr>
      </w:pPr>
      <w:r>
        <w:rPr>
          <w:rFonts w:hint="eastAsia"/>
          <w:kern w:val="0"/>
          <w:szCs w:val="32"/>
        </w:rPr>
        <w:t>（六）法律、法规、规章和学校规定的其他处理措施。</w:t>
      </w:r>
    </w:p>
    <w:p w:rsidR="00C57F01" w:rsidP="0000500E">
      <w:pPr>
        <w:spacing w:line="540" w:lineRule="exact"/>
        <w:ind w:firstLine="640" w:firstLineChars="200"/>
        <w:jc w:val="both"/>
        <w:rPr>
          <w:kern w:val="0"/>
          <w:szCs w:val="32"/>
        </w:rPr>
      </w:pPr>
      <w:r>
        <w:rPr>
          <w:rFonts w:hint="eastAsia"/>
          <w:kern w:val="0"/>
          <w:szCs w:val="32"/>
        </w:rPr>
        <w:t>以上各项处理措施可以单独或合并使用。构成违纪的，由学校依照有关党纪法规和学校规定作出处理；需要问责的，按照有关党纪法规和学校规定对有关部门、单位及其领导人员实行问责；涉嫌违法犯罪的，移送国家有关机关处理。</w:t>
      </w:r>
    </w:p>
    <w:p w:rsidR="00C57F01" w:rsidP="0000500E">
      <w:pPr>
        <w:spacing w:line="540" w:lineRule="exact"/>
        <w:jc w:val="both"/>
        <w:rPr>
          <w:kern w:val="0"/>
          <w:szCs w:val="32"/>
        </w:rPr>
      </w:pPr>
    </w:p>
    <w:p w:rsidR="00C57F01" w:rsidP="0000500E">
      <w:pPr>
        <w:spacing w:line="540" w:lineRule="exact"/>
        <w:jc w:val="center"/>
        <w:textAlignment w:val="baseline"/>
        <w:rPr>
          <w:rFonts w:eastAsia="黑体"/>
          <w:bCs/>
          <w:kern w:val="0"/>
          <w:szCs w:val="32"/>
          <w:u w:color="FFFFFF"/>
        </w:rPr>
      </w:pPr>
      <w:r>
        <w:rPr>
          <w:rFonts w:eastAsia="黑体"/>
          <w:bCs/>
          <w:kern w:val="0"/>
          <w:szCs w:val="32"/>
          <w:u w:color="FFFFFF"/>
        </w:rPr>
        <w:t>第</w:t>
      </w:r>
      <w:r>
        <w:rPr>
          <w:rFonts w:eastAsia="黑体" w:hint="eastAsia"/>
          <w:bCs/>
          <w:kern w:val="0"/>
          <w:szCs w:val="32"/>
          <w:u w:color="FFFFFF"/>
        </w:rPr>
        <w:t>七</w:t>
      </w:r>
      <w:r>
        <w:rPr>
          <w:rFonts w:eastAsia="黑体"/>
          <w:bCs/>
          <w:kern w:val="0"/>
          <w:szCs w:val="32"/>
          <w:u w:color="FFFFFF"/>
        </w:rPr>
        <w:t>章</w:t>
      </w:r>
      <w:r>
        <w:rPr>
          <w:rFonts w:eastAsia="黑体"/>
          <w:bCs/>
          <w:kern w:val="0"/>
          <w:szCs w:val="32"/>
          <w:u w:color="FFFFFF"/>
        </w:rPr>
        <w:t xml:space="preserve">  </w:t>
      </w:r>
      <w:r>
        <w:rPr>
          <w:rFonts w:eastAsia="黑体"/>
          <w:bCs/>
          <w:kern w:val="0"/>
          <w:szCs w:val="32"/>
          <w:u w:color="FFFFFF"/>
        </w:rPr>
        <w:t>附则</w:t>
      </w:r>
    </w:p>
    <w:p w:rsidR="00C57F01" w:rsidP="0000500E">
      <w:pPr>
        <w:spacing w:line="540" w:lineRule="exact"/>
        <w:ind w:firstLine="640" w:firstLineChars="200"/>
        <w:jc w:val="both"/>
        <w:rPr>
          <w:kern w:val="0"/>
          <w:szCs w:val="32"/>
        </w:rPr>
      </w:pPr>
      <w:r>
        <w:rPr>
          <w:rFonts w:hint="eastAsia"/>
          <w:b/>
          <w:szCs w:val="32"/>
        </w:rPr>
        <w:t>第二十五条</w:t>
      </w:r>
      <w:r>
        <w:rPr>
          <w:rFonts w:hint="eastAsia"/>
          <w:kern w:val="0"/>
          <w:szCs w:val="32"/>
        </w:rPr>
        <w:t xml:space="preserve"> </w:t>
      </w:r>
      <w:r>
        <w:rPr>
          <w:kern w:val="0"/>
          <w:szCs w:val="32"/>
        </w:rPr>
        <w:t xml:space="preserve"> </w:t>
      </w:r>
      <w:r>
        <w:rPr>
          <w:rFonts w:hint="eastAsia"/>
          <w:kern w:val="0"/>
          <w:szCs w:val="32"/>
        </w:rPr>
        <w:t>基本建设项目另有专项管理要求的，从其规定。</w:t>
      </w:r>
    </w:p>
    <w:p w:rsidR="00C57F01" w:rsidP="0000500E">
      <w:pPr>
        <w:spacing w:line="540" w:lineRule="exact"/>
        <w:ind w:firstLine="640" w:firstLineChars="200"/>
        <w:jc w:val="both"/>
        <w:rPr>
          <w:kern w:val="0"/>
          <w:szCs w:val="32"/>
        </w:rPr>
      </w:pPr>
      <w:r>
        <w:rPr>
          <w:rFonts w:hint="eastAsia"/>
          <w:b/>
          <w:szCs w:val="32"/>
        </w:rPr>
        <w:t>第二十六条</w:t>
      </w:r>
      <w:r>
        <w:rPr>
          <w:rFonts w:hint="eastAsia"/>
          <w:kern w:val="0"/>
          <w:szCs w:val="32"/>
        </w:rPr>
        <w:t xml:space="preserve"> </w:t>
      </w:r>
      <w:r>
        <w:rPr>
          <w:kern w:val="0"/>
          <w:szCs w:val="32"/>
        </w:rPr>
        <w:t xml:space="preserve"> </w:t>
      </w:r>
      <w:r>
        <w:rPr>
          <w:rFonts w:hint="eastAsia"/>
          <w:kern w:val="0"/>
          <w:szCs w:val="32"/>
        </w:rPr>
        <w:t>本细则由学校发展规划办公室负责解释。发展规划办公室</w:t>
      </w:r>
      <w:bookmarkStart w:id="1" w:name="_Hlk108519641"/>
      <w:r>
        <w:rPr>
          <w:rFonts w:hint="eastAsia"/>
          <w:kern w:val="0"/>
          <w:szCs w:val="32"/>
        </w:rPr>
        <w:t>对本细则的落实执行负有主体责任，如本细则执行不力，追究发展规划办公室及主要负责人、相关负责人的相应责任。</w:t>
      </w:r>
      <w:bookmarkEnd w:id="1"/>
      <w:r>
        <w:rPr>
          <w:rFonts w:hint="eastAsia"/>
          <w:kern w:val="0"/>
          <w:szCs w:val="32"/>
        </w:rPr>
        <w:t>本细则未尽事宜参照国家和学校有关规章制度执行。</w:t>
      </w:r>
    </w:p>
    <w:p w:rsidR="00C57F01" w:rsidP="0000500E">
      <w:pPr>
        <w:spacing w:line="540" w:lineRule="exact"/>
        <w:ind w:firstLine="640" w:firstLineChars="200"/>
        <w:jc w:val="both"/>
        <w:rPr>
          <w:kern w:val="0"/>
          <w:szCs w:val="32"/>
        </w:rPr>
      </w:pPr>
      <w:r>
        <w:rPr>
          <w:rFonts w:hint="eastAsia"/>
          <w:b/>
          <w:szCs w:val="32"/>
        </w:rPr>
        <w:t>第二十七条</w:t>
      </w:r>
      <w:r>
        <w:rPr>
          <w:rFonts w:hint="eastAsia"/>
          <w:kern w:val="0"/>
          <w:szCs w:val="32"/>
        </w:rPr>
        <w:t xml:space="preserve"> </w:t>
      </w:r>
      <w:r>
        <w:rPr>
          <w:kern w:val="0"/>
          <w:szCs w:val="32"/>
        </w:rPr>
        <w:t xml:space="preserve"> </w:t>
      </w:r>
      <w:r>
        <w:rPr>
          <w:rFonts w:hint="eastAsia"/>
          <w:kern w:val="0"/>
          <w:szCs w:val="32"/>
        </w:rPr>
        <w:t>本细则经</w:t>
      </w:r>
      <w:r>
        <w:rPr>
          <w:rFonts w:hint="eastAsia"/>
          <w:kern w:val="0"/>
          <w:szCs w:val="32"/>
        </w:rPr>
        <w:t>2</w:t>
      </w:r>
      <w:r>
        <w:rPr>
          <w:kern w:val="0"/>
          <w:szCs w:val="32"/>
        </w:rPr>
        <w:t>02</w:t>
      </w:r>
      <w:r w:rsidR="00645618">
        <w:rPr>
          <w:kern w:val="0"/>
          <w:szCs w:val="32"/>
        </w:rPr>
        <w:t>2</w:t>
      </w:r>
      <w:r>
        <w:rPr>
          <w:kern w:val="0"/>
          <w:szCs w:val="32"/>
        </w:rPr>
        <w:t>年第</w:t>
      </w:r>
      <w:r w:rsidR="00645618">
        <w:rPr>
          <w:kern w:val="0"/>
          <w:szCs w:val="32"/>
        </w:rPr>
        <w:t>34</w:t>
      </w:r>
      <w:r>
        <w:rPr>
          <w:kern w:val="0"/>
          <w:szCs w:val="32"/>
        </w:rPr>
        <w:t>次学校党委常委会会议审议通过，</w:t>
      </w:r>
      <w:r w:rsidRPr="00952204" w:rsidR="00952204">
        <w:rPr>
          <w:rFonts w:hint="eastAsia"/>
          <w:kern w:val="0"/>
          <w:szCs w:val="32"/>
        </w:rPr>
        <w:t>自发布之日起施行。</w:t>
      </w:r>
    </w:p>
    <w:p w:rsidR="00C57F01" w:rsidP="0000500E">
      <w:pPr>
        <w:spacing w:line="540" w:lineRule="exact"/>
        <w:jc w:val="both"/>
        <w:rPr>
          <w:szCs w:val="32"/>
        </w:rPr>
      </w:pPr>
    </w:p>
    <w:p w:rsidR="00C57F01" w:rsidP="0000500E">
      <w:pPr>
        <w:spacing w:line="540" w:lineRule="exact"/>
        <w:ind w:firstLine="640" w:firstLineChars="200"/>
        <w:jc w:val="both"/>
        <w:rPr>
          <w:szCs w:val="32"/>
        </w:rPr>
      </w:pPr>
      <w:r>
        <w:rPr>
          <w:szCs w:val="32"/>
        </w:rPr>
        <w:t>附件：</w:t>
      </w:r>
      <w:r>
        <w:rPr>
          <w:rFonts w:hint="eastAsia"/>
          <w:szCs w:val="32"/>
        </w:rPr>
        <w:t>项目评审材料要求</w:t>
      </w:r>
    </w:p>
    <w:p w:rsidR="00C57F01" w:rsidP="0000500E">
      <w:pPr>
        <w:widowControl/>
        <w:jc w:val="both"/>
        <w:rPr>
          <w:szCs w:val="32"/>
        </w:rPr>
      </w:pPr>
      <w:r>
        <w:rPr>
          <w:szCs w:val="32"/>
        </w:rPr>
        <w:br w:type="page"/>
      </w:r>
    </w:p>
    <w:p w:rsidR="00C57F01" w:rsidP="0000500E">
      <w:pPr>
        <w:spacing w:line="540" w:lineRule="exact"/>
        <w:jc w:val="center"/>
        <w:rPr>
          <w:rFonts w:eastAsia="方正小标宋简体"/>
          <w:sz w:val="44"/>
          <w:szCs w:val="44"/>
        </w:rPr>
      </w:pPr>
      <w:r>
        <w:rPr>
          <w:rFonts w:eastAsia="方正小标宋简体" w:hint="eastAsia"/>
          <w:sz w:val="44"/>
          <w:szCs w:val="44"/>
        </w:rPr>
        <w:t>项目评审材料要求</w:t>
      </w:r>
    </w:p>
    <w:p w:rsidR="00C57F01" w:rsidP="0000500E">
      <w:pPr>
        <w:ind w:firstLine="640" w:firstLineChars="200"/>
        <w:jc w:val="both"/>
        <w:rPr>
          <w:szCs w:val="32"/>
        </w:rPr>
      </w:pPr>
      <w:bookmarkStart w:id="2" w:name="_Hlk81556144"/>
    </w:p>
    <w:p w:rsidR="00C57F01" w:rsidP="0000500E">
      <w:pPr>
        <w:spacing w:line="540" w:lineRule="exact"/>
        <w:ind w:firstLine="640" w:firstLineChars="200"/>
        <w:jc w:val="both"/>
        <w:rPr>
          <w:szCs w:val="32"/>
        </w:rPr>
      </w:pPr>
      <w:r>
        <w:rPr>
          <w:szCs w:val="32"/>
        </w:rPr>
        <w:t>为了更高效地对</w:t>
      </w:r>
      <w:r>
        <w:rPr>
          <w:rFonts w:hint="eastAsia"/>
          <w:szCs w:val="32"/>
        </w:rPr>
        <w:t>申报</w:t>
      </w:r>
      <w:r>
        <w:rPr>
          <w:szCs w:val="32"/>
        </w:rPr>
        <w:t>项目进行评审，</w:t>
      </w:r>
      <w:r>
        <w:rPr>
          <w:rFonts w:hint="eastAsia"/>
          <w:szCs w:val="32"/>
        </w:rPr>
        <w:t>项目申报单位</w:t>
      </w:r>
      <w:r>
        <w:rPr>
          <w:szCs w:val="32"/>
        </w:rPr>
        <w:t>还</w:t>
      </w:r>
      <w:r>
        <w:rPr>
          <w:rFonts w:hint="eastAsia"/>
          <w:szCs w:val="32"/>
        </w:rPr>
        <w:t>须</w:t>
      </w:r>
      <w:r>
        <w:rPr>
          <w:szCs w:val="32"/>
        </w:rPr>
        <w:t>按照</w:t>
      </w:r>
      <w:r>
        <w:rPr>
          <w:rFonts w:hint="eastAsia"/>
          <w:szCs w:val="32"/>
        </w:rPr>
        <w:t>项目</w:t>
      </w:r>
      <w:r>
        <w:rPr>
          <w:szCs w:val="32"/>
        </w:rPr>
        <w:t>类别提供评审的辅助性资料。</w:t>
      </w:r>
      <w:r>
        <w:rPr>
          <w:rFonts w:hint="eastAsia"/>
          <w:szCs w:val="32"/>
        </w:rPr>
        <w:t>以下辅助类材料均可填入学校预算管理系统，内容以预算管理系统更新为准。所填报材料可根据需求推送至其他相关系统，无需反复填报提交。</w:t>
      </w:r>
    </w:p>
    <w:p w:rsidR="00C57F01" w:rsidP="0000500E">
      <w:pPr>
        <w:spacing w:line="540" w:lineRule="exact"/>
        <w:ind w:firstLine="640" w:firstLineChars="200"/>
        <w:jc w:val="both"/>
        <w:rPr>
          <w:rFonts w:ascii="黑体" w:eastAsia="黑体" w:hAnsi="黑体"/>
          <w:szCs w:val="32"/>
        </w:rPr>
      </w:pPr>
      <w:r>
        <w:rPr>
          <w:rFonts w:ascii="黑体" w:eastAsia="黑体" w:hAnsi="黑体" w:hint="eastAsia"/>
          <w:szCs w:val="32"/>
        </w:rPr>
        <w:t>一</w:t>
      </w:r>
      <w:r>
        <w:rPr>
          <w:rFonts w:ascii="黑体" w:eastAsia="黑体" w:hAnsi="黑体"/>
          <w:szCs w:val="32"/>
        </w:rPr>
        <w:t>、</w:t>
      </w:r>
      <w:r>
        <w:rPr>
          <w:rFonts w:ascii="黑体" w:eastAsia="黑体" w:hAnsi="黑体" w:hint="eastAsia"/>
          <w:szCs w:val="32"/>
        </w:rPr>
        <w:t>仪器设备</w:t>
      </w:r>
      <w:r>
        <w:rPr>
          <w:rFonts w:ascii="黑体" w:eastAsia="黑体" w:hAnsi="黑体"/>
          <w:szCs w:val="32"/>
        </w:rPr>
        <w:t>购置类</w:t>
      </w:r>
    </w:p>
    <w:p w:rsidR="00C57F01" w:rsidP="0000500E">
      <w:pPr>
        <w:spacing w:line="540" w:lineRule="exact"/>
        <w:ind w:firstLine="640" w:firstLineChars="200"/>
        <w:jc w:val="both"/>
        <w:rPr>
          <w:szCs w:val="32"/>
        </w:rPr>
      </w:pPr>
      <w:r>
        <w:rPr>
          <w:rFonts w:hint="eastAsia"/>
          <w:szCs w:val="32"/>
        </w:rPr>
        <w:t>所有仪器设备购置类</w:t>
      </w:r>
      <w:r>
        <w:rPr>
          <w:szCs w:val="32"/>
        </w:rPr>
        <w:t>项目</w:t>
      </w:r>
      <w:r>
        <w:rPr>
          <w:rFonts w:hint="eastAsia"/>
          <w:szCs w:val="32"/>
        </w:rPr>
        <w:t>均需</w:t>
      </w:r>
      <w:r>
        <w:rPr>
          <w:szCs w:val="32"/>
        </w:rPr>
        <w:t>提供</w:t>
      </w:r>
      <w:r>
        <w:rPr>
          <w:rFonts w:hint="eastAsia"/>
          <w:szCs w:val="32"/>
        </w:rPr>
        <w:t>购置必要性说明</w:t>
      </w:r>
      <w:r>
        <w:rPr>
          <w:szCs w:val="32"/>
        </w:rPr>
        <w:t>。</w:t>
      </w:r>
      <w:r>
        <w:rPr>
          <w:rFonts w:hint="eastAsia"/>
          <w:szCs w:val="32"/>
        </w:rPr>
        <w:t>主要包括仪器</w:t>
      </w:r>
      <w:r>
        <w:rPr>
          <w:szCs w:val="32"/>
        </w:rPr>
        <w:t>设备对本校、</w:t>
      </w:r>
      <w:r>
        <w:rPr>
          <w:rFonts w:hint="eastAsia"/>
          <w:szCs w:val="32"/>
        </w:rPr>
        <w:t>本单位教学、科研（工作）任务的必要性、对当前</w:t>
      </w:r>
      <w:r>
        <w:rPr>
          <w:szCs w:val="32"/>
        </w:rPr>
        <w:t>工作的作用、</w:t>
      </w:r>
      <w:r>
        <w:rPr>
          <w:rFonts w:hint="eastAsia"/>
          <w:szCs w:val="32"/>
        </w:rPr>
        <w:t>主要解决的问题等。</w:t>
      </w:r>
    </w:p>
    <w:bookmarkEnd w:id="2"/>
    <w:p w:rsidR="00C57F01" w:rsidP="0000500E">
      <w:pPr>
        <w:spacing w:line="540" w:lineRule="exact"/>
        <w:ind w:firstLine="640" w:firstLineChars="200"/>
        <w:jc w:val="both"/>
        <w:rPr>
          <w:szCs w:val="32"/>
        </w:rPr>
      </w:pPr>
      <w:r>
        <w:rPr>
          <w:rFonts w:hint="eastAsia"/>
          <w:szCs w:val="32"/>
        </w:rPr>
        <w:t>单价或同类、批量总价</w:t>
      </w:r>
      <w:r>
        <w:rPr>
          <w:szCs w:val="32"/>
        </w:rPr>
        <w:t>20</w:t>
      </w:r>
      <w:r>
        <w:rPr>
          <w:szCs w:val="32"/>
        </w:rPr>
        <w:t>万元</w:t>
      </w:r>
      <w:r>
        <w:rPr>
          <w:rFonts w:hint="eastAsia"/>
          <w:szCs w:val="32"/>
        </w:rPr>
        <w:t>及</w:t>
      </w:r>
      <w:r>
        <w:rPr>
          <w:szCs w:val="32"/>
        </w:rPr>
        <w:t>以上</w:t>
      </w:r>
      <w:r>
        <w:rPr>
          <w:rFonts w:hint="eastAsia"/>
          <w:szCs w:val="32"/>
        </w:rPr>
        <w:t>仪器设备购置类项目还需要</w:t>
      </w:r>
      <w:r>
        <w:rPr>
          <w:szCs w:val="32"/>
        </w:rPr>
        <w:t>提供以下材料</w:t>
      </w:r>
      <w:r>
        <w:rPr>
          <w:rFonts w:hint="eastAsia"/>
          <w:szCs w:val="32"/>
        </w:rPr>
        <w:t>：</w:t>
      </w:r>
    </w:p>
    <w:p w:rsidR="00C57F01" w:rsidP="0000500E">
      <w:pPr>
        <w:spacing w:line="540" w:lineRule="exact"/>
        <w:ind w:firstLine="640" w:firstLineChars="200"/>
        <w:jc w:val="both"/>
        <w:rPr>
          <w:szCs w:val="32"/>
        </w:rPr>
      </w:pPr>
      <w:r>
        <w:rPr>
          <w:rFonts w:hint="eastAsia"/>
          <w:szCs w:val="32"/>
        </w:rPr>
        <w:t>1</w:t>
      </w:r>
      <w:r>
        <w:rPr>
          <w:szCs w:val="32"/>
        </w:rPr>
        <w:t>．</w:t>
      </w:r>
      <w:r>
        <w:rPr>
          <w:rFonts w:hint="eastAsia"/>
          <w:szCs w:val="32"/>
        </w:rPr>
        <w:t>仪器</w:t>
      </w:r>
      <w:r>
        <w:rPr>
          <w:szCs w:val="32"/>
        </w:rPr>
        <w:t>设备预期使用</w:t>
      </w:r>
      <w:r>
        <w:rPr>
          <w:rFonts w:hint="eastAsia"/>
          <w:szCs w:val="32"/>
        </w:rPr>
        <w:t>情况</w:t>
      </w:r>
    </w:p>
    <w:p w:rsidR="00C57F01" w:rsidP="0000500E">
      <w:pPr>
        <w:spacing w:line="540" w:lineRule="exact"/>
        <w:ind w:firstLine="640" w:firstLineChars="200"/>
        <w:jc w:val="both"/>
        <w:rPr>
          <w:szCs w:val="32"/>
        </w:rPr>
      </w:pPr>
      <w:r>
        <w:rPr>
          <w:rFonts w:hint="eastAsia"/>
          <w:szCs w:val="32"/>
        </w:rPr>
        <w:t>仪器设备预计使用需求量、预期使用效益。</w:t>
      </w:r>
    </w:p>
    <w:p w:rsidR="00C57F01" w:rsidP="0000500E">
      <w:pPr>
        <w:spacing w:line="540" w:lineRule="exact"/>
        <w:ind w:firstLine="640" w:firstLineChars="200"/>
        <w:jc w:val="both"/>
        <w:rPr>
          <w:szCs w:val="32"/>
        </w:rPr>
      </w:pPr>
      <w:r>
        <w:rPr>
          <w:szCs w:val="32"/>
        </w:rPr>
        <w:t>2</w:t>
      </w:r>
      <w:r>
        <w:rPr>
          <w:szCs w:val="32"/>
        </w:rPr>
        <w:t>．</w:t>
      </w:r>
      <w:r>
        <w:rPr>
          <w:rFonts w:hint="eastAsia"/>
          <w:szCs w:val="32"/>
        </w:rPr>
        <w:t>仪器设备购置必要配套条件</w:t>
      </w:r>
    </w:p>
    <w:p w:rsidR="00C57F01" w:rsidP="0000500E">
      <w:pPr>
        <w:spacing w:line="540" w:lineRule="exact"/>
        <w:ind w:firstLine="640" w:firstLineChars="200"/>
        <w:jc w:val="both"/>
        <w:rPr>
          <w:szCs w:val="32"/>
        </w:rPr>
      </w:pPr>
      <w:r>
        <w:rPr>
          <w:rFonts w:hint="eastAsia"/>
          <w:szCs w:val="32"/>
        </w:rPr>
        <w:t>仪器设备所需必要场地落实情况、配套设施和设备落实情况、设备运行所需专业技术人员和管理人员的落实情况、安全风险防护措施落实情况。</w:t>
      </w:r>
    </w:p>
    <w:p w:rsidR="00C57F01" w:rsidP="0000500E">
      <w:pPr>
        <w:spacing w:line="540" w:lineRule="exact"/>
        <w:ind w:firstLine="640" w:firstLineChars="200"/>
        <w:jc w:val="both"/>
        <w:rPr>
          <w:szCs w:val="32"/>
        </w:rPr>
      </w:pPr>
      <w:r>
        <w:rPr>
          <w:szCs w:val="32"/>
        </w:rPr>
        <w:t>3</w:t>
      </w:r>
      <w:r>
        <w:rPr>
          <w:szCs w:val="32"/>
        </w:rPr>
        <w:t>．</w:t>
      </w:r>
      <w:r>
        <w:rPr>
          <w:rFonts w:hint="eastAsia"/>
          <w:szCs w:val="32"/>
        </w:rPr>
        <w:t>同类或原有仪器设备使用管理情况</w:t>
      </w:r>
    </w:p>
    <w:p w:rsidR="00C57F01" w:rsidP="0000500E">
      <w:pPr>
        <w:spacing w:line="540" w:lineRule="exact"/>
        <w:ind w:firstLine="640" w:firstLineChars="200"/>
        <w:jc w:val="both"/>
        <w:rPr>
          <w:szCs w:val="32"/>
        </w:rPr>
      </w:pPr>
      <w:r>
        <w:rPr>
          <w:rFonts w:hint="eastAsia"/>
          <w:szCs w:val="32"/>
        </w:rPr>
        <w:t>（</w:t>
      </w:r>
      <w:r>
        <w:rPr>
          <w:szCs w:val="32"/>
        </w:rPr>
        <w:t>1</w:t>
      </w:r>
      <w:r>
        <w:rPr>
          <w:rFonts w:hint="eastAsia"/>
          <w:szCs w:val="32"/>
        </w:rPr>
        <w:t>）如</w:t>
      </w:r>
      <w:r>
        <w:rPr>
          <w:szCs w:val="32"/>
        </w:rPr>
        <w:t>属于新增购置</w:t>
      </w:r>
      <w:r>
        <w:rPr>
          <w:rFonts w:hint="eastAsia"/>
          <w:szCs w:val="32"/>
        </w:rPr>
        <w:t>仪器</w:t>
      </w:r>
      <w:r>
        <w:rPr>
          <w:szCs w:val="32"/>
        </w:rPr>
        <w:t>设备，</w:t>
      </w:r>
      <w:r>
        <w:rPr>
          <w:rFonts w:hint="eastAsia"/>
          <w:szCs w:val="32"/>
        </w:rPr>
        <w:t>请说明</w:t>
      </w:r>
      <w:r>
        <w:rPr>
          <w:szCs w:val="32"/>
        </w:rPr>
        <w:t>本单位是否</w:t>
      </w:r>
      <w:r>
        <w:rPr>
          <w:rFonts w:hint="eastAsia"/>
          <w:szCs w:val="32"/>
        </w:rPr>
        <w:t>已</w:t>
      </w:r>
      <w:r>
        <w:rPr>
          <w:szCs w:val="32"/>
        </w:rPr>
        <w:t>有或在途（</w:t>
      </w:r>
      <w:r>
        <w:rPr>
          <w:rFonts w:hint="eastAsia"/>
          <w:szCs w:val="32"/>
        </w:rPr>
        <w:t>未入</w:t>
      </w:r>
      <w:r>
        <w:rPr>
          <w:szCs w:val="32"/>
        </w:rPr>
        <w:t>固定资产）</w:t>
      </w:r>
      <w:r>
        <w:rPr>
          <w:rFonts w:hint="eastAsia"/>
          <w:szCs w:val="32"/>
        </w:rPr>
        <w:t>的同类仪器设备，</w:t>
      </w:r>
      <w:r>
        <w:rPr>
          <w:szCs w:val="32"/>
        </w:rPr>
        <w:t>若已有同类</w:t>
      </w:r>
      <w:r>
        <w:rPr>
          <w:rFonts w:hint="eastAsia"/>
          <w:szCs w:val="32"/>
        </w:rPr>
        <w:t>仪器</w:t>
      </w:r>
      <w:r>
        <w:rPr>
          <w:szCs w:val="32"/>
        </w:rPr>
        <w:t>设备，</w:t>
      </w:r>
      <w:r>
        <w:rPr>
          <w:rFonts w:hint="eastAsia"/>
          <w:szCs w:val="32"/>
        </w:rPr>
        <w:t>提供仪器设备的</w:t>
      </w:r>
      <w:r>
        <w:rPr>
          <w:szCs w:val="32"/>
        </w:rPr>
        <w:t>数量、</w:t>
      </w:r>
      <w:r>
        <w:rPr>
          <w:rFonts w:hint="eastAsia"/>
          <w:szCs w:val="32"/>
        </w:rPr>
        <w:t>近三年的平均使用机时等；</w:t>
      </w:r>
    </w:p>
    <w:p w:rsidR="00C57F01" w:rsidP="0000500E">
      <w:pPr>
        <w:spacing w:line="540" w:lineRule="exact"/>
        <w:ind w:firstLine="640" w:firstLineChars="200"/>
        <w:jc w:val="both"/>
        <w:rPr>
          <w:szCs w:val="32"/>
        </w:rPr>
      </w:pPr>
      <w:r>
        <w:rPr>
          <w:rFonts w:hint="eastAsia"/>
          <w:szCs w:val="32"/>
        </w:rPr>
        <w:t>（</w:t>
      </w:r>
      <w:r>
        <w:rPr>
          <w:szCs w:val="32"/>
        </w:rPr>
        <w:t>2</w:t>
      </w:r>
      <w:r>
        <w:rPr>
          <w:rFonts w:hint="eastAsia"/>
          <w:szCs w:val="32"/>
        </w:rPr>
        <w:t>）如属于更新仪器设备，需提供本单位原有仪器设备已使</w:t>
      </w:r>
      <w:r>
        <w:rPr>
          <w:rFonts w:hint="eastAsia"/>
          <w:szCs w:val="32"/>
        </w:rPr>
        <w:t>用年限、发挥效益及</w:t>
      </w:r>
      <w:r>
        <w:rPr>
          <w:szCs w:val="32"/>
        </w:rPr>
        <w:t>运维保障</w:t>
      </w:r>
      <w:r>
        <w:rPr>
          <w:rFonts w:hint="eastAsia"/>
          <w:szCs w:val="32"/>
        </w:rPr>
        <w:t>的情况，包括仪器</w:t>
      </w:r>
      <w:r>
        <w:rPr>
          <w:szCs w:val="32"/>
        </w:rPr>
        <w:t>设备</w:t>
      </w:r>
      <w:r>
        <w:rPr>
          <w:rFonts w:hint="eastAsia"/>
          <w:szCs w:val="32"/>
        </w:rPr>
        <w:t>近三年的平均使用机时、维修情况等。</w:t>
      </w:r>
    </w:p>
    <w:p w:rsidR="00C57F01" w:rsidP="0000500E">
      <w:pPr>
        <w:spacing w:line="540" w:lineRule="exact"/>
        <w:ind w:firstLine="640" w:firstLineChars="200"/>
        <w:jc w:val="both"/>
        <w:rPr>
          <w:szCs w:val="32"/>
        </w:rPr>
      </w:pPr>
      <w:r>
        <w:rPr>
          <w:szCs w:val="32"/>
        </w:rPr>
        <w:t>4</w:t>
      </w:r>
      <w:r>
        <w:rPr>
          <w:szCs w:val="32"/>
        </w:rPr>
        <w:t>．</w:t>
      </w:r>
      <w:r>
        <w:rPr>
          <w:rFonts w:hint="eastAsia"/>
          <w:szCs w:val="32"/>
        </w:rPr>
        <w:t>仪器设备定价</w:t>
      </w:r>
      <w:r>
        <w:rPr>
          <w:szCs w:val="32"/>
        </w:rPr>
        <w:t>依据</w:t>
      </w:r>
    </w:p>
    <w:p w:rsidR="00C57F01" w:rsidP="0000500E">
      <w:pPr>
        <w:spacing w:line="540" w:lineRule="exact"/>
        <w:ind w:firstLine="640" w:firstLineChars="200"/>
        <w:jc w:val="both"/>
        <w:rPr>
          <w:szCs w:val="32"/>
        </w:rPr>
      </w:pPr>
      <w:r>
        <w:rPr>
          <w:rFonts w:hint="eastAsia"/>
          <w:szCs w:val="32"/>
        </w:rPr>
        <w:t>（</w:t>
      </w:r>
      <w:r>
        <w:rPr>
          <w:rFonts w:hint="eastAsia"/>
          <w:szCs w:val="32"/>
        </w:rPr>
        <w:t>1</w:t>
      </w:r>
      <w:r>
        <w:rPr>
          <w:rFonts w:hint="eastAsia"/>
          <w:szCs w:val="32"/>
        </w:rPr>
        <w:t>）仪器设备的询价资料复印件或电子文本，对各供应商报价的评价资料；其中单台（套）价格在</w:t>
      </w:r>
      <w:r>
        <w:rPr>
          <w:szCs w:val="32"/>
        </w:rPr>
        <w:t>50</w:t>
      </w:r>
      <w:r>
        <w:rPr>
          <w:rFonts w:hint="eastAsia"/>
          <w:szCs w:val="32"/>
        </w:rPr>
        <w:t>万元以上的设备需提供三家供应商报价资料。</w:t>
      </w:r>
    </w:p>
    <w:p w:rsidR="00C57F01" w:rsidP="0000500E">
      <w:pPr>
        <w:spacing w:line="540" w:lineRule="exact"/>
        <w:ind w:firstLine="640" w:firstLineChars="200"/>
        <w:jc w:val="both"/>
        <w:rPr>
          <w:szCs w:val="32"/>
        </w:rPr>
      </w:pPr>
      <w:r>
        <w:rPr>
          <w:rFonts w:hint="eastAsia"/>
          <w:szCs w:val="32"/>
        </w:rPr>
        <w:t>（</w:t>
      </w:r>
      <w:r>
        <w:rPr>
          <w:rFonts w:hint="eastAsia"/>
          <w:szCs w:val="32"/>
        </w:rPr>
        <w:t>2</w:t>
      </w:r>
      <w:r>
        <w:rPr>
          <w:rFonts w:hint="eastAsia"/>
          <w:szCs w:val="32"/>
        </w:rPr>
        <w:t>）同类采购项目的历史成交信息，包括同类采购项目的采购</w:t>
      </w:r>
      <w:r>
        <w:rPr>
          <w:szCs w:val="32"/>
        </w:rPr>
        <w:t>合同、</w:t>
      </w:r>
      <w:r>
        <w:rPr>
          <w:rFonts w:hint="eastAsia"/>
          <w:szCs w:val="32"/>
        </w:rPr>
        <w:t>各大电商平台或采购平台价格信息等佐证材料。</w:t>
      </w:r>
    </w:p>
    <w:p w:rsidR="00C57F01" w:rsidP="0000500E">
      <w:pPr>
        <w:spacing w:line="540" w:lineRule="exact"/>
        <w:ind w:firstLine="640" w:firstLineChars="200"/>
        <w:jc w:val="both"/>
        <w:rPr>
          <w:szCs w:val="32"/>
        </w:rPr>
      </w:pPr>
      <w:r>
        <w:rPr>
          <w:szCs w:val="32"/>
        </w:rPr>
        <w:t>5</w:t>
      </w:r>
      <w:r>
        <w:rPr>
          <w:szCs w:val="32"/>
        </w:rPr>
        <w:t>．</w:t>
      </w:r>
      <w:r>
        <w:rPr>
          <w:rFonts w:hint="eastAsia"/>
          <w:szCs w:val="32"/>
        </w:rPr>
        <w:t>仪器设备采购项目应按学校政府采购需求管理规定开展需求调查。</w:t>
      </w:r>
    </w:p>
    <w:p w:rsidR="00C57F01" w:rsidP="0000500E">
      <w:pPr>
        <w:spacing w:line="540" w:lineRule="exact"/>
        <w:ind w:firstLine="640" w:firstLineChars="200"/>
        <w:jc w:val="both"/>
        <w:rPr>
          <w:szCs w:val="32"/>
        </w:rPr>
      </w:pPr>
      <w:r>
        <w:rPr>
          <w:szCs w:val="32"/>
        </w:rPr>
        <w:t>6</w:t>
      </w:r>
      <w:r>
        <w:rPr>
          <w:szCs w:val="32"/>
        </w:rPr>
        <w:t>．</w:t>
      </w:r>
      <w:r>
        <w:rPr>
          <w:rFonts w:hint="eastAsia"/>
          <w:szCs w:val="32"/>
        </w:rPr>
        <w:t>其他必要支撑材料。</w:t>
      </w:r>
    </w:p>
    <w:p w:rsidR="00C57F01" w:rsidP="0000500E">
      <w:pPr>
        <w:spacing w:line="540" w:lineRule="exact"/>
        <w:ind w:firstLine="640" w:firstLineChars="200"/>
        <w:jc w:val="both"/>
        <w:rPr>
          <w:rFonts w:ascii="黑体" w:eastAsia="黑体" w:hAnsi="黑体"/>
          <w:szCs w:val="32"/>
        </w:rPr>
      </w:pPr>
      <w:r>
        <w:rPr>
          <w:rFonts w:ascii="黑体" w:eastAsia="黑体" w:hAnsi="黑体" w:hint="eastAsia"/>
          <w:szCs w:val="32"/>
        </w:rPr>
        <w:t>二、家具</w:t>
      </w:r>
      <w:r>
        <w:rPr>
          <w:rFonts w:ascii="黑体" w:eastAsia="黑体" w:hAnsi="黑体"/>
          <w:szCs w:val="32"/>
        </w:rPr>
        <w:t>购置类</w:t>
      </w:r>
    </w:p>
    <w:p w:rsidR="00C57F01" w:rsidP="0000500E">
      <w:pPr>
        <w:spacing w:line="540" w:lineRule="exact"/>
        <w:ind w:firstLine="640" w:firstLineChars="200"/>
        <w:jc w:val="both"/>
        <w:rPr>
          <w:szCs w:val="32"/>
        </w:rPr>
      </w:pPr>
      <w:r>
        <w:rPr>
          <w:rFonts w:hint="eastAsia"/>
          <w:szCs w:val="32"/>
        </w:rPr>
        <w:t>所有家具购置类</w:t>
      </w:r>
      <w:r>
        <w:rPr>
          <w:szCs w:val="32"/>
        </w:rPr>
        <w:t>项目</w:t>
      </w:r>
      <w:r>
        <w:rPr>
          <w:rFonts w:hint="eastAsia"/>
          <w:szCs w:val="32"/>
        </w:rPr>
        <w:t>均需</w:t>
      </w:r>
      <w:r>
        <w:rPr>
          <w:szCs w:val="32"/>
        </w:rPr>
        <w:t>提供</w:t>
      </w:r>
      <w:r>
        <w:rPr>
          <w:rFonts w:hint="eastAsia"/>
          <w:szCs w:val="32"/>
        </w:rPr>
        <w:t>购置必要性说明</w:t>
      </w:r>
      <w:r>
        <w:rPr>
          <w:szCs w:val="32"/>
        </w:rPr>
        <w:t>。</w:t>
      </w:r>
      <w:r>
        <w:rPr>
          <w:rFonts w:hint="eastAsia"/>
          <w:szCs w:val="32"/>
        </w:rPr>
        <w:t>主要包括家具</w:t>
      </w:r>
      <w:r>
        <w:rPr>
          <w:szCs w:val="32"/>
        </w:rPr>
        <w:t>对本校、</w:t>
      </w:r>
      <w:r>
        <w:rPr>
          <w:rFonts w:hint="eastAsia"/>
          <w:szCs w:val="32"/>
        </w:rPr>
        <w:t>本单位教学、科研（工作）任务的必要性等。</w:t>
      </w:r>
    </w:p>
    <w:p w:rsidR="00C57F01" w:rsidP="0000500E">
      <w:pPr>
        <w:spacing w:line="540" w:lineRule="exact"/>
        <w:ind w:firstLine="640" w:firstLineChars="200"/>
        <w:jc w:val="both"/>
        <w:rPr>
          <w:rFonts w:ascii="黑体" w:eastAsia="黑体" w:hAnsi="黑体"/>
          <w:szCs w:val="32"/>
        </w:rPr>
      </w:pPr>
      <w:r>
        <w:rPr>
          <w:rFonts w:hint="eastAsia"/>
          <w:szCs w:val="32"/>
        </w:rPr>
        <w:t>单价或同类、批量总价</w:t>
      </w:r>
      <w:r>
        <w:rPr>
          <w:szCs w:val="32"/>
        </w:rPr>
        <w:t>20</w:t>
      </w:r>
      <w:r>
        <w:rPr>
          <w:szCs w:val="32"/>
        </w:rPr>
        <w:t>万元</w:t>
      </w:r>
      <w:r>
        <w:rPr>
          <w:rFonts w:hint="eastAsia"/>
          <w:szCs w:val="32"/>
        </w:rPr>
        <w:t>及</w:t>
      </w:r>
      <w:r>
        <w:rPr>
          <w:szCs w:val="32"/>
        </w:rPr>
        <w:t>以上</w:t>
      </w:r>
      <w:r>
        <w:rPr>
          <w:rFonts w:hint="eastAsia"/>
          <w:szCs w:val="32"/>
        </w:rPr>
        <w:t>家具购置类项目还需提供以下</w:t>
      </w:r>
      <w:r>
        <w:rPr>
          <w:szCs w:val="32"/>
        </w:rPr>
        <w:t>材料</w:t>
      </w:r>
      <w:r>
        <w:rPr>
          <w:rFonts w:hint="eastAsia"/>
          <w:szCs w:val="32"/>
        </w:rPr>
        <w:t>：</w:t>
      </w:r>
      <w:r>
        <w:rPr>
          <w:rFonts w:ascii="黑体" w:eastAsia="黑体" w:hAnsi="黑体"/>
          <w:szCs w:val="32"/>
        </w:rPr>
        <w:t xml:space="preserve"> </w:t>
      </w:r>
    </w:p>
    <w:p w:rsidR="00C57F01" w:rsidP="0000500E">
      <w:pPr>
        <w:spacing w:line="540" w:lineRule="exact"/>
        <w:ind w:firstLine="640" w:firstLineChars="200"/>
        <w:jc w:val="both"/>
        <w:rPr>
          <w:szCs w:val="32"/>
        </w:rPr>
      </w:pPr>
      <w:r>
        <w:rPr>
          <w:rFonts w:hint="eastAsia"/>
          <w:szCs w:val="32"/>
        </w:rPr>
        <w:t>1</w:t>
      </w:r>
      <w:r>
        <w:rPr>
          <w:szCs w:val="32"/>
        </w:rPr>
        <w:t>．</w:t>
      </w:r>
      <w:r>
        <w:rPr>
          <w:rFonts w:hint="eastAsia"/>
          <w:szCs w:val="32"/>
        </w:rPr>
        <w:t>原有家具使用管理情况</w:t>
      </w:r>
    </w:p>
    <w:p w:rsidR="00C57F01" w:rsidP="0000500E">
      <w:pPr>
        <w:spacing w:line="540" w:lineRule="exact"/>
        <w:ind w:firstLine="640" w:firstLineChars="200"/>
        <w:jc w:val="both"/>
        <w:rPr>
          <w:szCs w:val="32"/>
        </w:rPr>
      </w:pPr>
      <w:r>
        <w:rPr>
          <w:rFonts w:hint="eastAsia"/>
          <w:szCs w:val="32"/>
        </w:rPr>
        <w:t>如属于更新家具，需提供本单位原有</w:t>
      </w:r>
      <w:r>
        <w:rPr>
          <w:szCs w:val="32"/>
        </w:rPr>
        <w:t>家具的处置情况</w:t>
      </w:r>
      <w:r>
        <w:rPr>
          <w:rFonts w:hint="eastAsia"/>
          <w:szCs w:val="32"/>
        </w:rPr>
        <w:t>，以及经设备与实验室管理处审核其符合报废条件的审核意见。</w:t>
      </w:r>
    </w:p>
    <w:p w:rsidR="00C57F01" w:rsidP="0000500E">
      <w:pPr>
        <w:spacing w:line="540" w:lineRule="exact"/>
        <w:ind w:firstLine="640" w:firstLineChars="200"/>
        <w:jc w:val="both"/>
        <w:rPr>
          <w:szCs w:val="32"/>
        </w:rPr>
      </w:pPr>
      <w:r>
        <w:rPr>
          <w:szCs w:val="32"/>
        </w:rPr>
        <w:t>2</w:t>
      </w:r>
      <w:r>
        <w:rPr>
          <w:szCs w:val="32"/>
        </w:rPr>
        <w:t>．</w:t>
      </w:r>
      <w:r>
        <w:rPr>
          <w:rFonts w:hint="eastAsia"/>
          <w:szCs w:val="32"/>
        </w:rPr>
        <w:t>家具定价</w:t>
      </w:r>
      <w:r>
        <w:rPr>
          <w:szCs w:val="32"/>
        </w:rPr>
        <w:t>依据</w:t>
      </w:r>
    </w:p>
    <w:p w:rsidR="00C57F01" w:rsidP="0000500E">
      <w:pPr>
        <w:spacing w:line="540" w:lineRule="exact"/>
        <w:ind w:firstLine="640" w:firstLineChars="200"/>
        <w:jc w:val="both"/>
        <w:rPr>
          <w:szCs w:val="32"/>
        </w:rPr>
      </w:pPr>
      <w:r>
        <w:rPr>
          <w:rFonts w:hint="eastAsia"/>
          <w:szCs w:val="32"/>
        </w:rPr>
        <w:t>（</w:t>
      </w:r>
      <w:r>
        <w:rPr>
          <w:rFonts w:hint="eastAsia"/>
          <w:szCs w:val="32"/>
        </w:rPr>
        <w:t>1</w:t>
      </w:r>
      <w:r>
        <w:rPr>
          <w:rFonts w:hint="eastAsia"/>
          <w:szCs w:val="32"/>
        </w:rPr>
        <w:t>）家具的询价资料复印件或电子文本，对各供应商报价的评价资料；</w:t>
      </w:r>
    </w:p>
    <w:p w:rsidR="00C57F01" w:rsidP="0000500E">
      <w:pPr>
        <w:spacing w:line="540" w:lineRule="exact"/>
        <w:ind w:firstLine="640" w:firstLineChars="200"/>
        <w:jc w:val="both"/>
        <w:rPr>
          <w:szCs w:val="32"/>
        </w:rPr>
      </w:pPr>
      <w:r>
        <w:rPr>
          <w:rFonts w:hint="eastAsia"/>
          <w:szCs w:val="32"/>
        </w:rPr>
        <w:t>（</w:t>
      </w:r>
      <w:r>
        <w:rPr>
          <w:rFonts w:hint="eastAsia"/>
          <w:szCs w:val="32"/>
        </w:rPr>
        <w:t>2</w:t>
      </w:r>
      <w:r>
        <w:rPr>
          <w:rFonts w:hint="eastAsia"/>
          <w:szCs w:val="32"/>
        </w:rPr>
        <w:t>）同类采购项目的历史成交信息，包括同类采购项目的采</w:t>
      </w:r>
      <w:r>
        <w:rPr>
          <w:rFonts w:hint="eastAsia"/>
          <w:szCs w:val="32"/>
        </w:rPr>
        <w:t>购</w:t>
      </w:r>
      <w:r>
        <w:rPr>
          <w:szCs w:val="32"/>
        </w:rPr>
        <w:t>合同、</w:t>
      </w:r>
      <w:r>
        <w:rPr>
          <w:rFonts w:hint="eastAsia"/>
          <w:szCs w:val="32"/>
        </w:rPr>
        <w:t>各大电商平台或采购平台价格信息等佐证材料。</w:t>
      </w:r>
    </w:p>
    <w:p w:rsidR="00C57F01" w:rsidP="0000500E">
      <w:pPr>
        <w:spacing w:line="540" w:lineRule="exact"/>
        <w:ind w:firstLine="640" w:firstLineChars="200"/>
        <w:jc w:val="both"/>
        <w:rPr>
          <w:szCs w:val="32"/>
        </w:rPr>
      </w:pPr>
      <w:r>
        <w:rPr>
          <w:szCs w:val="32"/>
        </w:rPr>
        <w:t>3</w:t>
      </w:r>
      <w:r>
        <w:rPr>
          <w:szCs w:val="32"/>
        </w:rPr>
        <w:t>．</w:t>
      </w:r>
      <w:r>
        <w:rPr>
          <w:rFonts w:hint="eastAsia"/>
          <w:szCs w:val="32"/>
        </w:rPr>
        <w:t>家具采购项目应按学校政府采购需求管理规定开展需求调查。</w:t>
      </w:r>
    </w:p>
    <w:p w:rsidR="00C57F01" w:rsidP="0000500E">
      <w:pPr>
        <w:spacing w:line="540" w:lineRule="exact"/>
        <w:ind w:firstLine="640" w:firstLineChars="200"/>
        <w:jc w:val="both"/>
        <w:rPr>
          <w:szCs w:val="32"/>
        </w:rPr>
      </w:pPr>
      <w:r>
        <w:rPr>
          <w:szCs w:val="32"/>
        </w:rPr>
        <w:t>4</w:t>
      </w:r>
      <w:r>
        <w:rPr>
          <w:szCs w:val="32"/>
        </w:rPr>
        <w:t>．</w:t>
      </w:r>
      <w:r>
        <w:rPr>
          <w:rFonts w:hint="eastAsia"/>
          <w:szCs w:val="32"/>
        </w:rPr>
        <w:t>其他必要支撑材料。</w:t>
      </w:r>
    </w:p>
    <w:p w:rsidR="00C57F01" w:rsidP="0000500E">
      <w:pPr>
        <w:spacing w:line="540" w:lineRule="exact"/>
        <w:ind w:firstLine="640" w:firstLineChars="200"/>
        <w:jc w:val="both"/>
        <w:rPr>
          <w:rFonts w:ascii="黑体" w:eastAsia="黑体" w:hAnsi="黑体"/>
          <w:szCs w:val="32"/>
        </w:rPr>
      </w:pPr>
      <w:r>
        <w:rPr>
          <w:rFonts w:ascii="黑体" w:eastAsia="黑体" w:hAnsi="黑体" w:hint="eastAsia"/>
          <w:szCs w:val="32"/>
        </w:rPr>
        <w:t>三、维修改造工程类项目材料要求</w:t>
      </w:r>
    </w:p>
    <w:p w:rsidR="00C57F01" w:rsidP="0000500E">
      <w:pPr>
        <w:spacing w:line="540" w:lineRule="exact"/>
        <w:ind w:firstLine="640" w:firstLineChars="200"/>
        <w:jc w:val="both"/>
        <w:rPr>
          <w:szCs w:val="32"/>
        </w:rPr>
      </w:pPr>
      <w:r>
        <w:rPr>
          <w:szCs w:val="32"/>
        </w:rPr>
        <w:t>1</w:t>
      </w:r>
      <w:r>
        <w:rPr>
          <w:szCs w:val="32"/>
        </w:rPr>
        <w:t>．维修改造工程具体实施方案。</w:t>
      </w:r>
    </w:p>
    <w:p w:rsidR="00C57F01" w:rsidP="0000500E">
      <w:pPr>
        <w:spacing w:line="540" w:lineRule="exact"/>
        <w:ind w:firstLine="640" w:firstLineChars="200"/>
        <w:jc w:val="both"/>
        <w:rPr>
          <w:szCs w:val="32"/>
        </w:rPr>
      </w:pPr>
      <w:r>
        <w:rPr>
          <w:szCs w:val="32"/>
        </w:rPr>
        <w:t>2</w:t>
      </w:r>
      <w:r>
        <w:rPr>
          <w:szCs w:val="32"/>
        </w:rPr>
        <w:t>．拟维修改造的房屋、道路等基础设施</w:t>
      </w:r>
      <w:r>
        <w:rPr>
          <w:szCs w:val="32"/>
        </w:rPr>
        <w:t>20</w:t>
      </w:r>
      <w:r>
        <w:rPr>
          <w:szCs w:val="32"/>
        </w:rPr>
        <w:t>万元以上的历史维修记录和实地察看记录。</w:t>
      </w:r>
    </w:p>
    <w:p w:rsidR="00C57F01" w:rsidP="0000500E">
      <w:pPr>
        <w:spacing w:line="540" w:lineRule="exact"/>
        <w:ind w:firstLine="640" w:firstLineChars="200"/>
        <w:jc w:val="both"/>
        <w:rPr>
          <w:szCs w:val="32"/>
        </w:rPr>
      </w:pPr>
      <w:r>
        <w:rPr>
          <w:szCs w:val="32"/>
        </w:rPr>
        <w:t>3</w:t>
      </w:r>
      <w:r>
        <w:rPr>
          <w:szCs w:val="32"/>
        </w:rPr>
        <w:t>．项目概算或估算资料（含工程量估算单、单价及取价的依据）。</w:t>
      </w:r>
    </w:p>
    <w:p w:rsidR="00C57F01" w:rsidP="0000500E">
      <w:pPr>
        <w:spacing w:line="540" w:lineRule="exact"/>
        <w:ind w:firstLine="640" w:firstLineChars="200"/>
        <w:jc w:val="both"/>
        <w:rPr>
          <w:szCs w:val="32"/>
        </w:rPr>
      </w:pPr>
      <w:r>
        <w:rPr>
          <w:szCs w:val="32"/>
        </w:rPr>
        <w:t>4</w:t>
      </w:r>
      <w:r>
        <w:rPr>
          <w:szCs w:val="32"/>
        </w:rPr>
        <w:t>．超过国家规定使用期限的房屋修缮项目，需提供有资质的检测部门出具的检测报告。</w:t>
      </w:r>
    </w:p>
    <w:p w:rsidR="00C57F01" w:rsidP="0000500E">
      <w:pPr>
        <w:spacing w:line="540" w:lineRule="exact"/>
        <w:ind w:firstLine="640" w:firstLineChars="200"/>
        <w:jc w:val="both"/>
        <w:rPr>
          <w:szCs w:val="32"/>
        </w:rPr>
      </w:pPr>
      <w:r>
        <w:rPr>
          <w:szCs w:val="32"/>
        </w:rPr>
        <w:t>5</w:t>
      </w:r>
      <w:r>
        <w:rPr>
          <w:szCs w:val="32"/>
        </w:rPr>
        <w:t>．工程采购项目应按学校政府采购需求管理规定开展需求调查。</w:t>
      </w:r>
    </w:p>
    <w:p w:rsidR="00C57F01" w:rsidP="0000500E">
      <w:pPr>
        <w:spacing w:line="540" w:lineRule="exact"/>
        <w:ind w:firstLine="640" w:firstLineChars="200"/>
        <w:jc w:val="both"/>
        <w:rPr>
          <w:szCs w:val="32"/>
        </w:rPr>
      </w:pPr>
      <w:r>
        <w:rPr>
          <w:szCs w:val="32"/>
        </w:rPr>
        <w:t>6</w:t>
      </w:r>
      <w:r>
        <w:rPr>
          <w:szCs w:val="32"/>
        </w:rPr>
        <w:t>．涉及往年曾立项支持项目，需提供前期投入成效报告。</w:t>
      </w:r>
    </w:p>
    <w:p w:rsidR="00FC4EF8" w:rsidP="0000500E">
      <w:pPr>
        <w:spacing w:line="540" w:lineRule="exact"/>
        <w:ind w:firstLine="640" w:firstLineChars="200"/>
        <w:jc w:val="both"/>
        <w:rPr>
          <w:szCs w:val="32"/>
        </w:rPr>
      </w:pPr>
      <w:r>
        <w:rPr>
          <w:szCs w:val="32"/>
        </w:rPr>
        <w:t>7</w:t>
      </w:r>
      <w:r>
        <w:rPr>
          <w:szCs w:val="32"/>
        </w:rPr>
        <w:t>．其他必要支撑材料。</w:t>
      </w:r>
    </w:p>
    <w:p w:rsidR="00FC4EF8" w:rsidP="0000500E">
      <w:pPr>
        <w:spacing w:line="540" w:lineRule="exact"/>
        <w:ind w:firstLine="640" w:firstLineChars="200"/>
        <w:jc w:val="both"/>
        <w:rPr>
          <w:rFonts w:ascii="黑体" w:eastAsia="黑体" w:hAnsi="黑体"/>
          <w:szCs w:val="32"/>
        </w:rPr>
      </w:pPr>
    </w:p>
    <w:p w:rsidR="00FC4EF8" w:rsidP="00FC4EF8">
      <w:pPr>
        <w:spacing w:line="540" w:lineRule="exact"/>
        <w:ind w:firstLine="640" w:firstLineChars="200"/>
        <w:rPr>
          <w:rFonts w:ascii="黑体" w:eastAsia="黑体" w:hAnsi="黑体"/>
          <w:szCs w:val="32"/>
        </w:rPr>
      </w:pPr>
    </w:p>
    <w:p w:rsidR="00B72830"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sectPr w:rsidSect="00434049">
          <w:footerReference w:type="even" r:id="rId5"/>
          <w:footerReference w:type="default" r:id="rId6"/>
          <w:footnotePr>
            <w:numFmt w:val="decimalEnclosedCircleChinese"/>
            <w:numRestart w:val="eachPage"/>
          </w:footnotePr>
          <w:pgSz w:w="11906" w:h="16838" w:code="9"/>
          <w:pgMar w:top="2098" w:right="1588" w:bottom="2041" w:left="1588" w:header="851" w:footer="1644" w:gutter="0"/>
          <w:cols w:sep="1" w:space="425"/>
          <w:docGrid w:type="linesAndChars" w:linePitch="577" w:charSpace="-1683"/>
        </w:sectPr>
      </w:pPr>
    </w:p>
    <w:p w:rsidR="00B72830"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szCs w:val="32"/>
        </w:rPr>
      </w:pPr>
    </w:p>
    <w:p w:rsidR="00264E32" w:rsidP="00FC4EF8">
      <w:pPr>
        <w:spacing w:line="540" w:lineRule="exact"/>
        <w:ind w:firstLine="640" w:firstLineChars="200"/>
        <w:rPr>
          <w:rFonts w:ascii="黑体" w:eastAsia="黑体" w:hAnsi="黑体" w:hint="eastAsia"/>
          <w:szCs w:val="32"/>
        </w:rPr>
      </w:pPr>
    </w:p>
    <w:p w:rsidR="0000500E" w:rsidP="00FC4EF8">
      <w:pPr>
        <w:spacing w:line="540" w:lineRule="exact"/>
        <w:ind w:firstLine="640" w:firstLineChars="200"/>
        <w:rPr>
          <w:rFonts w:ascii="黑体" w:eastAsia="黑体" w:hAnsi="黑体"/>
          <w:szCs w:val="32"/>
        </w:rPr>
      </w:pPr>
    </w:p>
    <w:p w:rsidR="0073066D" w:rsidRPr="000622F0" w:rsidP="00434049">
      <w:pPr>
        <w:ind w:firstLine="645"/>
        <w:jc w:val="right"/>
        <w:rPr>
          <w:szCs w:val="32"/>
        </w:rPr>
      </w:pPr>
      <w:bookmarkStart w:id="3" w:name="OLE_LINK1"/>
      <w:bookmarkStart w:id="4" w:name="OLE_LINK2"/>
    </w:p>
    <w:p w:rsidR="00B647F4" w:rsidRPr="0073066D" w:rsidP="00434049">
      <w:pPr>
        <w:pBdr>
          <w:top w:val="single" w:sz="4" w:space="0" w:color="auto"/>
          <w:bottom w:val="single" w:sz="4" w:space="1" w:color="auto"/>
          <w:between w:val="single" w:sz="4" w:space="1" w:color="auto"/>
        </w:pBdr>
        <w:ind w:firstLine="280" w:firstLineChars="100"/>
        <w:rPr>
          <w:rFonts w:eastAsia="黑体"/>
        </w:rPr>
      </w:pPr>
      <w:r w:rsidRPr="00176594">
        <w:rPr>
          <w:sz w:val="28"/>
          <w:szCs w:val="28"/>
        </w:rPr>
        <w:t>中山大学校长办公室</w:t>
      </w:r>
      <w:r w:rsidRPr="00176594">
        <w:rPr>
          <w:sz w:val="28"/>
          <w:szCs w:val="28"/>
        </w:rPr>
        <w:t xml:space="preserve">      </w:t>
      </w:r>
      <w:r w:rsidR="006E51C0">
        <w:rPr>
          <w:rFonts w:hint="eastAsia"/>
          <w:sz w:val="28"/>
          <w:szCs w:val="28"/>
        </w:rPr>
        <w:t>主动公开</w:t>
      </w:r>
      <w:r w:rsidRPr="00176594">
        <w:rPr>
          <w:sz w:val="28"/>
          <w:szCs w:val="28"/>
        </w:rPr>
        <w:t xml:space="preserve">  </w:t>
      </w:r>
      <w:r w:rsidR="0031040F">
        <w:rPr>
          <w:rFonts w:hint="eastAsia"/>
          <w:sz w:val="28"/>
          <w:szCs w:val="28"/>
        </w:rPr>
        <w:t xml:space="preserve">  </w:t>
      </w:r>
      <w:r>
        <w:rPr>
          <w:rFonts w:hint="eastAsia"/>
          <w:sz w:val="28"/>
          <w:szCs w:val="28"/>
        </w:rPr>
        <w:t xml:space="preserve"> </w:t>
      </w:r>
      <w:r w:rsidRPr="00176594">
        <w:rPr>
          <w:sz w:val="28"/>
          <w:szCs w:val="28"/>
        </w:rPr>
        <w:t xml:space="preserve">    20</w:t>
      </w:r>
      <w:r w:rsidR="00BD4A48">
        <w:rPr>
          <w:sz w:val="28"/>
          <w:szCs w:val="28"/>
        </w:rPr>
        <w:t>2</w:t>
      </w:r>
      <w:r w:rsidR="00B72830">
        <w:rPr>
          <w:sz w:val="28"/>
          <w:szCs w:val="28"/>
        </w:rPr>
        <w:t>3</w:t>
      </w:r>
      <w:r w:rsidRPr="0031040F">
        <w:rPr>
          <w:sz w:val="28"/>
          <w:szCs w:val="28"/>
        </w:rPr>
        <w:t>年</w:t>
      </w:r>
      <w:r w:rsidR="00B72830">
        <w:rPr>
          <w:sz w:val="28"/>
          <w:szCs w:val="28"/>
        </w:rPr>
        <w:t>1</w:t>
      </w:r>
      <w:r w:rsidRPr="0031040F">
        <w:rPr>
          <w:sz w:val="28"/>
          <w:szCs w:val="28"/>
        </w:rPr>
        <w:t>月</w:t>
      </w:r>
      <w:r w:rsidR="003C02D7">
        <w:rPr>
          <w:sz w:val="28"/>
          <w:szCs w:val="28"/>
        </w:rPr>
        <w:t>10</w:t>
      </w:r>
      <w:r w:rsidRPr="00176594">
        <w:rPr>
          <w:sz w:val="28"/>
          <w:szCs w:val="28"/>
        </w:rPr>
        <w:t>日印发</w:t>
      </w:r>
      <w:bookmarkEnd w:id="3"/>
      <w:bookmarkEnd w:id="4"/>
    </w:p>
    <w:sectPr w:rsidSect="00264E32">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1" w:fontKey="{F8832D40-BAC5-4D8B-8122-5E558B8A0BC3}"/>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fontKey="{6614927B-0CA8-459A-A4E6-E3C75BBC4272}"/>
  </w:font>
  <w:font w:name="黑体">
    <w:altName w:val="SimHei"/>
    <w:panose1 w:val="02010609060101010101"/>
    <w:charset w:val="86"/>
    <w:family w:val="modern"/>
    <w:pitch w:val="fixed"/>
    <w:sig w:usb0="800002BF" w:usb1="38CF7CFA" w:usb2="00000016" w:usb3="00000000" w:csb0="00040001" w:csb1="00000000"/>
    <w:embedRegular r:id="rId3" w:subsetted="1" w:fontKey="{CDE121E3-B84A-4735-A20E-1E396A205646}"/>
  </w:font>
  <w:font w:name="方正小标宋简体">
    <w:panose1 w:val="03000509000000000000"/>
    <w:charset w:val="86"/>
    <w:family w:val="script"/>
    <w:pitch w:val="fixed"/>
    <w:sig w:usb0="00000001" w:usb1="080E0000" w:usb2="00000010" w:usb3="00000000" w:csb0="00040000" w:csb1="00000000"/>
    <w:embedRegular r:id="rId4" w:fontKey="{EC8B69D3-FE45-4FEB-A80C-901B93B6D82D}"/>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24535" w:rsidRPr="001F44D9" w:rsidP="006B2F35">
    <w:pPr>
      <w:pStyle w:val="Footer"/>
      <w:ind w:left="320" w:leftChars="100"/>
      <w:rPr>
        <w:rFonts w:ascii="Times New Roman" w:hAnsi="Times New Roman"/>
        <w:sz w:val="28"/>
        <w:szCs w:val="28"/>
      </w:rPr>
    </w:pPr>
    <w:r w:rsidRPr="001F44D9">
      <w:rPr>
        <w:rFonts w:ascii="Times New Roman" w:hAnsi="Times New Roman"/>
        <w:sz w:val="28"/>
        <w:szCs w:val="28"/>
      </w:rPr>
      <w:t>—</w:t>
    </w:r>
    <w:r w:rsidRPr="001F44D9">
      <w:rPr>
        <w:rFonts w:ascii="Times New Roman" w:hAnsi="Times New Roman"/>
        <w:sz w:val="28"/>
        <w:szCs w:val="28"/>
      </w:rPr>
      <w:fldChar w:fldCharType="begin"/>
    </w:r>
    <w:r w:rsidRPr="001F44D9">
      <w:rPr>
        <w:rFonts w:ascii="Times New Roman" w:hAnsi="Times New Roman"/>
        <w:sz w:val="28"/>
        <w:szCs w:val="28"/>
      </w:rPr>
      <w:instrText>PAGE   \* MERGEFORMAT</w:instrText>
    </w:r>
    <w:r w:rsidRPr="001F44D9">
      <w:rPr>
        <w:rFonts w:ascii="Times New Roman" w:hAnsi="Times New Roman"/>
        <w:sz w:val="28"/>
        <w:szCs w:val="28"/>
      </w:rPr>
      <w:fldChar w:fldCharType="separate"/>
    </w:r>
    <w:r w:rsidRPr="00264E32" w:rsidR="00264E32">
      <w:rPr>
        <w:rFonts w:ascii="Times New Roman" w:hAnsi="Times New Roman"/>
        <w:noProof/>
        <w:sz w:val="28"/>
        <w:szCs w:val="28"/>
        <w:lang w:val="zh-CN"/>
      </w:rPr>
      <w:t>2</w:t>
    </w:r>
    <w:r w:rsidRPr="001F44D9">
      <w:rPr>
        <w:rFonts w:ascii="Times New Roman" w:hAnsi="Times New Roman"/>
        <w:sz w:val="28"/>
        <w:szCs w:val="28"/>
      </w:rPr>
      <w:fldChar w:fldCharType="end"/>
    </w:r>
    <w:r w:rsidRPr="001F44D9">
      <w:rPr>
        <w:rFonts w:ascii="Times New Roman" w:hAnsi="Times New Roman"/>
        <w:sz w:val="28"/>
        <w:szCs w:val="28"/>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24535" w:rsidRPr="001F44D9" w:rsidP="006B2F35">
    <w:pPr>
      <w:pStyle w:val="Footer"/>
      <w:wordWrap w:val="0"/>
      <w:ind w:right="320" w:rightChars="100"/>
      <w:jc w:val="right"/>
      <w:rPr>
        <w:rFonts w:ascii="Times New Roman" w:hAnsi="Times New Roman"/>
        <w:sz w:val="28"/>
        <w:szCs w:val="28"/>
      </w:rPr>
    </w:pPr>
    <w:r w:rsidRPr="001F44D9">
      <w:rPr>
        <w:rFonts w:ascii="Times New Roman" w:hAnsi="Times New Roman"/>
        <w:sz w:val="28"/>
        <w:szCs w:val="28"/>
      </w:rPr>
      <w:t>—</w:t>
    </w:r>
    <w:r w:rsidRPr="001F44D9">
      <w:rPr>
        <w:rFonts w:ascii="Times New Roman" w:hAnsi="Times New Roman"/>
        <w:sz w:val="28"/>
        <w:szCs w:val="28"/>
      </w:rPr>
      <w:fldChar w:fldCharType="begin"/>
    </w:r>
    <w:r w:rsidRPr="001F44D9">
      <w:rPr>
        <w:rFonts w:ascii="Times New Roman" w:hAnsi="Times New Roman"/>
        <w:sz w:val="28"/>
        <w:szCs w:val="28"/>
      </w:rPr>
      <w:instrText>PAGE   \* MERGEFORMAT</w:instrText>
    </w:r>
    <w:r w:rsidRPr="001F44D9">
      <w:rPr>
        <w:rFonts w:ascii="Times New Roman" w:hAnsi="Times New Roman"/>
        <w:sz w:val="28"/>
        <w:szCs w:val="28"/>
      </w:rPr>
      <w:fldChar w:fldCharType="separate"/>
    </w:r>
    <w:r w:rsidRPr="00264E32" w:rsidR="00264E32">
      <w:rPr>
        <w:rFonts w:ascii="Times New Roman" w:hAnsi="Times New Roman"/>
        <w:noProof/>
        <w:sz w:val="28"/>
        <w:szCs w:val="28"/>
        <w:lang w:val="zh-CN"/>
      </w:rPr>
      <w:t>1</w:t>
    </w:r>
    <w:r w:rsidRPr="001F44D9">
      <w:rPr>
        <w:rFonts w:ascii="Times New Roman" w:hAnsi="Times New Roman"/>
        <w:sz w:val="28"/>
        <w:szCs w:val="28"/>
      </w:rPr>
      <w:fldChar w:fldCharType="end"/>
    </w:r>
    <w:r w:rsidRPr="001F44D9">
      <w:rPr>
        <w:rFonts w:ascii="Times New Roman" w:hAnsi="Times New Roman"/>
        <w:sz w:val="28"/>
        <w:szCs w:val="28"/>
      </w:rPr>
      <w:t>—</w: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1EFC6C9A"/>
    <w:multiLevelType w:val="hybridMultilevel"/>
    <w:tmpl w:val="1B0299FA"/>
    <w:lvl w:ilvl="0">
      <w:start w:val="1"/>
      <w:numFmt w:val="japaneseCounting"/>
      <w:lvlText w:val="%1、"/>
      <w:lvlJc w:val="left"/>
      <w:pPr>
        <w:ind w:left="720" w:hanging="7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
    <w:nsid w:val="428B1759"/>
    <w:multiLevelType w:val="multilevel"/>
    <w:tmpl w:val="428B1759"/>
    <w:lvl w:ilvl="0">
      <w:start w:val="1"/>
      <w:numFmt w:val="chineseCountingThousand"/>
      <w:lvlText w:val="第%1条"/>
      <w:lvlJc w:val="left"/>
      <w:pPr>
        <w:ind w:left="1271" w:hanging="420"/>
      </w:pPr>
      <w:rPr>
        <w:rFonts w:hint="eastAsia"/>
        <w:b/>
        <w:lang w:val="en-US"/>
      </w:rPr>
    </w:lvl>
    <w:lvl w:ilvl="1">
      <w:start w:val="1"/>
      <w:numFmt w:val="lowerLetter"/>
      <w:lvlText w:val="%2)"/>
      <w:lvlJc w:val="left"/>
      <w:pPr>
        <w:ind w:left="9204" w:hanging="420"/>
      </w:pPr>
    </w:lvl>
    <w:lvl w:ilvl="2">
      <w:start w:val="1"/>
      <w:numFmt w:val="lowerRoman"/>
      <w:lvlText w:val="%3."/>
      <w:lvlJc w:val="right"/>
      <w:pPr>
        <w:ind w:left="9624" w:hanging="420"/>
      </w:pPr>
    </w:lvl>
    <w:lvl w:ilvl="3">
      <w:start w:val="1"/>
      <w:numFmt w:val="decimal"/>
      <w:lvlText w:val="%4."/>
      <w:lvlJc w:val="left"/>
      <w:pPr>
        <w:ind w:left="10044" w:hanging="420"/>
      </w:pPr>
    </w:lvl>
    <w:lvl w:ilvl="4">
      <w:start w:val="1"/>
      <w:numFmt w:val="lowerLetter"/>
      <w:lvlText w:val="%5)"/>
      <w:lvlJc w:val="left"/>
      <w:pPr>
        <w:ind w:left="10464" w:hanging="420"/>
      </w:pPr>
    </w:lvl>
    <w:lvl w:ilvl="5">
      <w:start w:val="1"/>
      <w:numFmt w:val="lowerRoman"/>
      <w:lvlText w:val="%6."/>
      <w:lvlJc w:val="right"/>
      <w:pPr>
        <w:ind w:left="10884" w:hanging="420"/>
      </w:pPr>
    </w:lvl>
    <w:lvl w:ilvl="6">
      <w:start w:val="1"/>
      <w:numFmt w:val="decimal"/>
      <w:lvlText w:val="%7."/>
      <w:lvlJc w:val="left"/>
      <w:pPr>
        <w:ind w:left="11304" w:hanging="420"/>
      </w:pPr>
    </w:lvl>
    <w:lvl w:ilvl="7">
      <w:start w:val="1"/>
      <w:numFmt w:val="lowerLetter"/>
      <w:lvlText w:val="%8)"/>
      <w:lvlJc w:val="left"/>
      <w:pPr>
        <w:ind w:left="11724" w:hanging="420"/>
      </w:pPr>
    </w:lvl>
    <w:lvl w:ilvl="8">
      <w:start w:val="1"/>
      <w:numFmt w:val="lowerRoman"/>
      <w:lvlText w:val="%9."/>
      <w:lvlJc w:val="right"/>
      <w:pPr>
        <w:ind w:left="12144" w:hanging="420"/>
      </w:pPr>
    </w:lvl>
  </w:abstractNum>
  <w:abstractNum w:abstractNumId="2">
    <w:nsid w:val="755E6CC3"/>
    <w:multiLevelType w:val="multilevel"/>
    <w:tmpl w:val="755E6CC3"/>
    <w:lvl w:ilvl="0">
      <w:start w:val="1"/>
      <w:numFmt w:val="japaneseCounting"/>
      <w:lvlText w:val="（%1）"/>
      <w:lvlJc w:val="left"/>
      <w:pPr>
        <w:ind w:left="1720" w:hanging="108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3">
    <w:nsid w:val="76F613CB"/>
    <w:multiLevelType w:val="multilevel"/>
    <w:tmpl w:val="1854A84E"/>
    <w:lvl w:ilvl="0">
      <w:start w:val="1"/>
      <w:numFmt w:val="japaneseCounting"/>
      <w:lvlText w:val="第%1章"/>
      <w:lvlJc w:val="left"/>
      <w:pPr>
        <w:ind w:left="720" w:hanging="720"/>
      </w:pPr>
      <w:rPr>
        <w:rFonts w:hint="default"/>
      </w:rPr>
    </w:lvl>
    <w:lvl w:ilvl="1">
      <w:start w:val="1"/>
      <w:numFmt w:val="chineseCountingThousand"/>
      <w:lvlText w:val="第%2条 "/>
      <w:lvlJc w:val="left"/>
      <w:pPr>
        <w:ind w:left="6373" w:hanging="420"/>
      </w:pPr>
      <w:rPr>
        <w:rFonts w:hint="eastAsia"/>
        <w:b/>
        <w:i w:val="0"/>
        <w:lang w:val="en-US"/>
      </w:rPr>
    </w:lvl>
    <w:lvl w:ilvl="2">
      <w:start w:val="1"/>
      <w:numFmt w:val="japaneseCounting"/>
      <w:lvlText w:val="（%3）"/>
      <w:lvlJc w:val="left"/>
      <w:pPr>
        <w:ind w:left="2220" w:hanging="138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embedTrueTypeFonts/>
  <w:bordersDoNotSurroundHeader/>
  <w:bordersDoNotSurroundFooter/>
  <w:proofState w:spelling="clean" w:grammar="clean"/>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4ECA"/>
    <w:rsid w:val="0000500E"/>
    <w:rsid w:val="000133BA"/>
    <w:rsid w:val="00016CDC"/>
    <w:rsid w:val="00030B15"/>
    <w:rsid w:val="00032809"/>
    <w:rsid w:val="00047A3B"/>
    <w:rsid w:val="00055DD3"/>
    <w:rsid w:val="000622F0"/>
    <w:rsid w:val="0007068D"/>
    <w:rsid w:val="00086706"/>
    <w:rsid w:val="000A6C10"/>
    <w:rsid w:val="000A7219"/>
    <w:rsid w:val="000B00F3"/>
    <w:rsid w:val="000C700A"/>
    <w:rsid w:val="000D6A64"/>
    <w:rsid w:val="000E3BC9"/>
    <w:rsid w:val="000E40F2"/>
    <w:rsid w:val="00117343"/>
    <w:rsid w:val="00134325"/>
    <w:rsid w:val="0014608B"/>
    <w:rsid w:val="00160C91"/>
    <w:rsid w:val="001636B0"/>
    <w:rsid w:val="001650A2"/>
    <w:rsid w:val="0017144C"/>
    <w:rsid w:val="00174B4D"/>
    <w:rsid w:val="00176594"/>
    <w:rsid w:val="00180691"/>
    <w:rsid w:val="001872BB"/>
    <w:rsid w:val="00192A77"/>
    <w:rsid w:val="001A15AC"/>
    <w:rsid w:val="001A4D7B"/>
    <w:rsid w:val="001B2074"/>
    <w:rsid w:val="001C4193"/>
    <w:rsid w:val="001C6C10"/>
    <w:rsid w:val="001F02D0"/>
    <w:rsid w:val="001F44D9"/>
    <w:rsid w:val="00211721"/>
    <w:rsid w:val="00216360"/>
    <w:rsid w:val="00221B66"/>
    <w:rsid w:val="00233B2E"/>
    <w:rsid w:val="002368E7"/>
    <w:rsid w:val="00244840"/>
    <w:rsid w:val="00255631"/>
    <w:rsid w:val="00262F8B"/>
    <w:rsid w:val="00264E32"/>
    <w:rsid w:val="00265CBA"/>
    <w:rsid w:val="002821EC"/>
    <w:rsid w:val="002A307E"/>
    <w:rsid w:val="002D2105"/>
    <w:rsid w:val="002D45F3"/>
    <w:rsid w:val="002E2A09"/>
    <w:rsid w:val="002F0783"/>
    <w:rsid w:val="0030202D"/>
    <w:rsid w:val="003103C1"/>
    <w:rsid w:val="0031040F"/>
    <w:rsid w:val="00310A7F"/>
    <w:rsid w:val="003218AF"/>
    <w:rsid w:val="00335496"/>
    <w:rsid w:val="003539FC"/>
    <w:rsid w:val="00387133"/>
    <w:rsid w:val="003A3701"/>
    <w:rsid w:val="003A7776"/>
    <w:rsid w:val="003C02D7"/>
    <w:rsid w:val="003C4BE5"/>
    <w:rsid w:val="004126C8"/>
    <w:rsid w:val="00427842"/>
    <w:rsid w:val="00434049"/>
    <w:rsid w:val="004547EE"/>
    <w:rsid w:val="00455838"/>
    <w:rsid w:val="00460FAC"/>
    <w:rsid w:val="00465033"/>
    <w:rsid w:val="00470269"/>
    <w:rsid w:val="00477ED9"/>
    <w:rsid w:val="00491A71"/>
    <w:rsid w:val="004C5FBC"/>
    <w:rsid w:val="004E5B21"/>
    <w:rsid w:val="00521703"/>
    <w:rsid w:val="00526137"/>
    <w:rsid w:val="0053500C"/>
    <w:rsid w:val="00540F53"/>
    <w:rsid w:val="005A02CB"/>
    <w:rsid w:val="005C23A3"/>
    <w:rsid w:val="005C43DF"/>
    <w:rsid w:val="005E0E1F"/>
    <w:rsid w:val="005F5C56"/>
    <w:rsid w:val="005F5F8C"/>
    <w:rsid w:val="005F62A0"/>
    <w:rsid w:val="00644BD4"/>
    <w:rsid w:val="00645618"/>
    <w:rsid w:val="00661207"/>
    <w:rsid w:val="00675A9D"/>
    <w:rsid w:val="00677423"/>
    <w:rsid w:val="00680E17"/>
    <w:rsid w:val="00692C13"/>
    <w:rsid w:val="006A36AC"/>
    <w:rsid w:val="006B2F35"/>
    <w:rsid w:val="006C5CAD"/>
    <w:rsid w:val="006C767F"/>
    <w:rsid w:val="006D3BDB"/>
    <w:rsid w:val="006D651F"/>
    <w:rsid w:val="006E51C0"/>
    <w:rsid w:val="0073066D"/>
    <w:rsid w:val="00745D45"/>
    <w:rsid w:val="007471C9"/>
    <w:rsid w:val="00786028"/>
    <w:rsid w:val="007A5A48"/>
    <w:rsid w:val="007C1633"/>
    <w:rsid w:val="007C3755"/>
    <w:rsid w:val="007D0DDF"/>
    <w:rsid w:val="007D2BC8"/>
    <w:rsid w:val="007F1A60"/>
    <w:rsid w:val="007F2290"/>
    <w:rsid w:val="00804651"/>
    <w:rsid w:val="00816B3A"/>
    <w:rsid w:val="0081709D"/>
    <w:rsid w:val="00820E33"/>
    <w:rsid w:val="00837830"/>
    <w:rsid w:val="0085406F"/>
    <w:rsid w:val="0086691F"/>
    <w:rsid w:val="00885C5E"/>
    <w:rsid w:val="008861E1"/>
    <w:rsid w:val="00886BF3"/>
    <w:rsid w:val="008A57A9"/>
    <w:rsid w:val="008B2665"/>
    <w:rsid w:val="008D02D1"/>
    <w:rsid w:val="008E0ACF"/>
    <w:rsid w:val="008F004B"/>
    <w:rsid w:val="008F31D7"/>
    <w:rsid w:val="008F44B5"/>
    <w:rsid w:val="00900508"/>
    <w:rsid w:val="009106E6"/>
    <w:rsid w:val="00936184"/>
    <w:rsid w:val="009461DE"/>
    <w:rsid w:val="00952204"/>
    <w:rsid w:val="009808AF"/>
    <w:rsid w:val="009905BF"/>
    <w:rsid w:val="009E6909"/>
    <w:rsid w:val="009F1418"/>
    <w:rsid w:val="00A234BF"/>
    <w:rsid w:val="00A64785"/>
    <w:rsid w:val="00A71B0B"/>
    <w:rsid w:val="00A75BB9"/>
    <w:rsid w:val="00A915EA"/>
    <w:rsid w:val="00AA5679"/>
    <w:rsid w:val="00AD4CDB"/>
    <w:rsid w:val="00AE0D34"/>
    <w:rsid w:val="00AE6F99"/>
    <w:rsid w:val="00AF2D96"/>
    <w:rsid w:val="00B10A86"/>
    <w:rsid w:val="00B158B7"/>
    <w:rsid w:val="00B647F4"/>
    <w:rsid w:val="00B715DB"/>
    <w:rsid w:val="00B72830"/>
    <w:rsid w:val="00BA70CC"/>
    <w:rsid w:val="00BB0884"/>
    <w:rsid w:val="00BD0A06"/>
    <w:rsid w:val="00BD4A48"/>
    <w:rsid w:val="00BF54C6"/>
    <w:rsid w:val="00BF7B90"/>
    <w:rsid w:val="00C143EB"/>
    <w:rsid w:val="00C20F65"/>
    <w:rsid w:val="00C30E21"/>
    <w:rsid w:val="00C54ECA"/>
    <w:rsid w:val="00C57F01"/>
    <w:rsid w:val="00CA3663"/>
    <w:rsid w:val="00CC443F"/>
    <w:rsid w:val="00CF3626"/>
    <w:rsid w:val="00D12D05"/>
    <w:rsid w:val="00D16DC7"/>
    <w:rsid w:val="00D27289"/>
    <w:rsid w:val="00D47671"/>
    <w:rsid w:val="00D8347C"/>
    <w:rsid w:val="00D904ED"/>
    <w:rsid w:val="00D9127E"/>
    <w:rsid w:val="00DB51AB"/>
    <w:rsid w:val="00DC3209"/>
    <w:rsid w:val="00DC4ED9"/>
    <w:rsid w:val="00DD0138"/>
    <w:rsid w:val="00DD0D46"/>
    <w:rsid w:val="00DD29A6"/>
    <w:rsid w:val="00DF07D8"/>
    <w:rsid w:val="00E04624"/>
    <w:rsid w:val="00E24535"/>
    <w:rsid w:val="00E34E53"/>
    <w:rsid w:val="00E47A39"/>
    <w:rsid w:val="00E546B9"/>
    <w:rsid w:val="00E85A0E"/>
    <w:rsid w:val="00EC396D"/>
    <w:rsid w:val="00EF0F70"/>
    <w:rsid w:val="00F10BD3"/>
    <w:rsid w:val="00F309F3"/>
    <w:rsid w:val="00F33C3A"/>
    <w:rsid w:val="00F349BD"/>
    <w:rsid w:val="00F42FAC"/>
    <w:rsid w:val="00F52ABD"/>
    <w:rsid w:val="00F8197B"/>
    <w:rsid w:val="00F90C83"/>
    <w:rsid w:val="00FC4EF8"/>
    <w:rsid w:val="00FD561B"/>
    <w:rsid w:val="00FF1E97"/>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5:docId w15:val="{38B760A3-82FE-4BA7-B431-FF67D074D7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3209"/>
    <w:pPr>
      <w:widowControl w:val="0"/>
      <w:adjustRightInd w:val="0"/>
      <w:snapToGrid w:val="0"/>
      <w:spacing w:line="540" w:lineRule="atLeast"/>
    </w:pPr>
    <w:rPr>
      <w:rFonts w:ascii="Times New Roman" w:eastAsia="仿宋_GB2312" w:hAnsi="Times New Roman"/>
      <w:kern w:val="2"/>
      <w:sz w:val="32"/>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2D2105"/>
    <w:pPr>
      <w:pBdr>
        <w:bottom w:val="single" w:sz="6" w:space="1" w:color="auto"/>
      </w:pBdr>
      <w:tabs>
        <w:tab w:val="center" w:pos="4153"/>
        <w:tab w:val="right" w:pos="8306"/>
      </w:tabs>
      <w:jc w:val="center"/>
    </w:pPr>
    <w:rPr>
      <w:rFonts w:ascii="Calibri" w:eastAsia="宋体" w:hAnsi="Calibri"/>
      <w:sz w:val="18"/>
      <w:szCs w:val="18"/>
    </w:rPr>
  </w:style>
  <w:style w:type="character" w:customStyle="1" w:styleId="a">
    <w:name w:val="页眉 字符"/>
    <w:link w:val="Header"/>
    <w:uiPriority w:val="99"/>
    <w:rsid w:val="002D2105"/>
    <w:rPr>
      <w:sz w:val="18"/>
      <w:szCs w:val="18"/>
    </w:rPr>
  </w:style>
  <w:style w:type="paragraph" w:styleId="Footer">
    <w:name w:val="footer"/>
    <w:basedOn w:val="Normal"/>
    <w:link w:val="a0"/>
    <w:uiPriority w:val="99"/>
    <w:unhideWhenUsed/>
    <w:rsid w:val="002D2105"/>
    <w:pPr>
      <w:tabs>
        <w:tab w:val="center" w:pos="4153"/>
        <w:tab w:val="right" w:pos="8306"/>
      </w:tabs>
    </w:pPr>
    <w:rPr>
      <w:rFonts w:ascii="Calibri" w:eastAsia="宋体" w:hAnsi="Calibri"/>
      <w:sz w:val="18"/>
      <w:szCs w:val="18"/>
    </w:rPr>
  </w:style>
  <w:style w:type="character" w:customStyle="1" w:styleId="a0">
    <w:name w:val="页脚 字符"/>
    <w:link w:val="Footer"/>
    <w:uiPriority w:val="99"/>
    <w:rsid w:val="002D2105"/>
    <w:rPr>
      <w:sz w:val="18"/>
      <w:szCs w:val="18"/>
    </w:rPr>
  </w:style>
  <w:style w:type="paragraph" w:styleId="BodyTextIndent">
    <w:name w:val="Body Text Indent"/>
    <w:basedOn w:val="Normal"/>
    <w:link w:val="a1"/>
    <w:rsid w:val="002D2105"/>
    <w:pPr>
      <w:spacing w:line="460" w:lineRule="atLeast"/>
      <w:ind w:firstLine="461" w:firstLineChars="192"/>
    </w:pPr>
    <w:rPr>
      <w:sz w:val="24"/>
    </w:rPr>
  </w:style>
  <w:style w:type="character" w:customStyle="1" w:styleId="a1">
    <w:name w:val="正文文本缩进 字符"/>
    <w:link w:val="BodyTextIndent"/>
    <w:rsid w:val="002D2105"/>
    <w:rPr>
      <w:rFonts w:ascii="Times New Roman" w:eastAsia="宋体" w:hAnsi="Times New Roman" w:cs="Times New Roman"/>
      <w:sz w:val="24"/>
      <w:szCs w:val="24"/>
    </w:rPr>
  </w:style>
  <w:style w:type="paragraph" w:styleId="BodyText">
    <w:name w:val="Body Text"/>
    <w:basedOn w:val="Normal"/>
    <w:link w:val="a2"/>
    <w:rsid w:val="002D2105"/>
    <w:pPr>
      <w:spacing w:line="500" w:lineRule="atLeast"/>
    </w:pPr>
    <w:rPr>
      <w:rFonts w:ascii="宋体"/>
      <w:bCs/>
      <w:sz w:val="28"/>
    </w:rPr>
  </w:style>
  <w:style w:type="character" w:customStyle="1" w:styleId="a2">
    <w:name w:val="正文文本 字符"/>
    <w:link w:val="BodyText"/>
    <w:rsid w:val="002D2105"/>
    <w:rPr>
      <w:rFonts w:ascii="宋体" w:eastAsia="宋体" w:hAnsi="Times New Roman" w:cs="Times New Roman"/>
      <w:bCs/>
      <w:sz w:val="28"/>
      <w:szCs w:val="24"/>
    </w:rPr>
  </w:style>
  <w:style w:type="paragraph" w:styleId="BalloonText">
    <w:name w:val="Balloon Text"/>
    <w:basedOn w:val="Normal"/>
    <w:link w:val="a3"/>
    <w:uiPriority w:val="99"/>
    <w:semiHidden/>
    <w:unhideWhenUsed/>
    <w:rsid w:val="002D2105"/>
    <w:rPr>
      <w:sz w:val="18"/>
      <w:szCs w:val="18"/>
    </w:rPr>
  </w:style>
  <w:style w:type="character" w:customStyle="1" w:styleId="a3">
    <w:name w:val="批注框文本 字符"/>
    <w:link w:val="BalloonText"/>
    <w:uiPriority w:val="99"/>
    <w:semiHidden/>
    <w:rsid w:val="002D2105"/>
    <w:rPr>
      <w:rFonts w:ascii="Times New Roman" w:eastAsia="宋体" w:hAnsi="Times New Roman" w:cs="Times New Roman"/>
      <w:sz w:val="18"/>
      <w:szCs w:val="18"/>
    </w:rPr>
  </w:style>
  <w:style w:type="character" w:styleId="LineNumber">
    <w:name w:val="line number"/>
    <w:basedOn w:val="DefaultParagraphFont"/>
    <w:uiPriority w:val="99"/>
    <w:semiHidden/>
    <w:unhideWhenUsed/>
    <w:rsid w:val="00886BF3"/>
  </w:style>
  <w:style w:type="paragraph" w:styleId="ListParagraph">
    <w:name w:val="List Paragraph"/>
    <w:basedOn w:val="Normal"/>
    <w:uiPriority w:val="34"/>
    <w:qFormat/>
    <w:rsid w:val="007471C9"/>
    <w:pPr>
      <w:ind w:firstLine="420" w:firstLineChars="200"/>
    </w:pPr>
    <w:rPr>
      <w:rFonts w:ascii="Calibri" w:eastAsia="宋体" w:hAnsi="Calibri"/>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footer" Target="footer1.xml" /><Relationship Id="rId6" Type="http://schemas.openxmlformats.org/officeDocument/2006/relationships/footer" Target="footer2.xml" /><Relationship Id="rId7" Type="http://schemas.openxmlformats.org/officeDocument/2006/relationships/theme" Target="theme/theme1.xml" /><Relationship Id="rId8" Type="http://schemas.openxmlformats.org/officeDocument/2006/relationships/numbering" Target="numbering.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XYY\Downloads\&#20013;&#23665;&#22823;&#23398;&#19979;&#34892;&#25991;&#27169;&#26495;.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CF8F75-F23A-4A57-902B-CC23B3273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Template>
  <TotalTime>86</TotalTime>
  <Pages>12</Pages>
  <Words>721</Words>
  <Characters>4113</Characters>
  <Application>Microsoft Office Word</Application>
  <DocSecurity>0</DocSecurity>
  <Lines>34</Lines>
  <Paragraphs>9</Paragraphs>
  <ScaleCrop>false</ScaleCrop>
  <Company>SYSU</Company>
  <LinksUpToDate>false</LinksUpToDate>
  <CharactersWithSpaces>4825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发规办预算处</dc:creator>
  <cp:lastModifiedBy>zz</cp:lastModifiedBy>
  <cp:revision>23</cp:revision>
  <cp:lastPrinted>2016-10-24T07:10:00Z</cp:lastPrinted>
  <dcterms:created xsi:type="dcterms:W3CDTF">2021-07-23T04:18:00Z</dcterms:created>
  <dcterms:modified xsi:type="dcterms:W3CDTF">2023-01-10T02:27:00Z</dcterms:modified>
</cp:coreProperties>
</file>