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pPr>
        <w:jc w:val="left"/>
        <w:rPr>
          <w:rFonts w:ascii="仿宋_GB2312" w:eastAsia="仿宋_GB2312" w:hAnsi="华文中宋"/>
          <w:b/>
          <w:bCs/>
          <w:sz w:val="24"/>
          <w:szCs w:val="40"/>
        </w:rPr>
      </w:pPr>
      <w:r>
        <w:rPr>
          <w:rFonts w:ascii="仿宋_GB2312" w:eastAsia="仿宋_GB2312" w:hAnsi="华文中宋" w:hint="eastAsia"/>
          <w:b/>
          <w:bCs/>
          <w:sz w:val="24"/>
          <w:szCs w:val="40"/>
        </w:rPr>
        <w:t>附件</w:t>
      </w:r>
    </w:p>
    <w:tbl>
      <w:tblPr>
        <w:tblStyle w:val="TableNormal"/>
        <w:tblpPr w:leftFromText="180" w:rightFromText="180" w:vertAnchor="page" w:horzAnchor="page" w:tblpX="1197" w:tblpY="2397"/>
        <w:tblOverlap w:val="never"/>
        <w:tblW w:w="968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
      <w:tblGrid>
        <w:gridCol w:w="714"/>
        <w:gridCol w:w="1573"/>
        <w:gridCol w:w="1634"/>
        <w:gridCol w:w="2429"/>
        <w:gridCol w:w="3335"/>
      </w:tblGrid>
      <w:tr>
        <w:tblPrEx>
          <w:tblW w:w="968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20"/>
        </w:trPr>
        <w:tc>
          <w:tcPr>
            <w:tcW w:w="96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bCs/>
                <w:i w:val="0"/>
                <w:iCs w:val="0"/>
                <w:color w:val="000000"/>
                <w:sz w:val="28"/>
                <w:szCs w:val="28"/>
                <w:u w:val="none"/>
              </w:rPr>
            </w:pPr>
            <w:r>
              <w:rPr>
                <w:rFonts w:ascii="宋体" w:eastAsia="宋体" w:hAnsi="宋体" w:cs="宋体" w:hint="eastAsia"/>
                <w:b/>
                <w:bCs/>
                <w:i w:val="0"/>
                <w:iCs w:val="0"/>
                <w:color w:val="000000"/>
                <w:kern w:val="0"/>
                <w:sz w:val="28"/>
                <w:szCs w:val="28"/>
                <w:u w:val="none"/>
                <w:lang w:val="en-US" w:eastAsia="zh-CN" w:bidi="ar"/>
              </w:rPr>
              <w:t>第十四届“挑战杯”广东大学生创业计划竞赛推荐项目汇总表</w:t>
            </w:r>
          </w:p>
        </w:tc>
      </w:tr>
      <w:tr>
        <w:tblPrEx>
          <w:tblW w:w="9685" w:type="dxa"/>
          <w:tblInd w:w="0" w:type="dxa"/>
          <w:shd w:val="clear" w:color="auto" w:fill="auto"/>
          <w:tblCellMar>
            <w:top w:w="0" w:type="dxa"/>
            <w:left w:w="108" w:type="dxa"/>
            <w:bottom w:w="0" w:type="dxa"/>
            <w:right w:w="108" w:type="dxa"/>
          </w:tblCellMar>
        </w:tblPrEx>
        <w:trPr>
          <w:trHeight w:val="520"/>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bCs/>
                <w:i w:val="0"/>
                <w:iCs w:val="0"/>
                <w:color w:val="000000"/>
                <w:sz w:val="24"/>
                <w:szCs w:val="24"/>
                <w:u w:val="none"/>
              </w:rPr>
            </w:pPr>
            <w:r>
              <w:rPr>
                <w:rFonts w:ascii="宋体" w:eastAsia="宋体" w:hAnsi="宋体" w:cs="宋体" w:hint="eastAsia"/>
                <w:b/>
                <w:bCs/>
                <w:i w:val="0"/>
                <w:iCs w:val="0"/>
                <w:color w:val="000000"/>
                <w:kern w:val="0"/>
                <w:sz w:val="24"/>
                <w:szCs w:val="24"/>
                <w:u w:val="none"/>
                <w:lang w:val="en-US" w:eastAsia="zh-CN" w:bidi="ar"/>
              </w:rPr>
              <w:t>序号</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bCs/>
                <w:i w:val="0"/>
                <w:iCs w:val="0"/>
                <w:color w:val="000000"/>
                <w:sz w:val="24"/>
                <w:szCs w:val="24"/>
                <w:u w:val="none"/>
              </w:rPr>
            </w:pPr>
            <w:r>
              <w:rPr>
                <w:rFonts w:ascii="宋体" w:eastAsia="宋体" w:hAnsi="宋体" w:cs="宋体" w:hint="eastAsia"/>
                <w:b/>
                <w:bCs/>
                <w:i w:val="0"/>
                <w:iCs w:val="0"/>
                <w:color w:val="000000"/>
                <w:kern w:val="0"/>
                <w:sz w:val="24"/>
                <w:szCs w:val="24"/>
                <w:u w:val="none"/>
                <w:lang w:val="en-US" w:eastAsia="zh-CN" w:bidi="ar"/>
              </w:rPr>
              <w:t>项目赛道</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bCs/>
                <w:i w:val="0"/>
                <w:iCs w:val="0"/>
                <w:color w:val="000000"/>
                <w:sz w:val="24"/>
                <w:szCs w:val="24"/>
                <w:u w:val="none"/>
              </w:rPr>
            </w:pPr>
            <w:r>
              <w:rPr>
                <w:rFonts w:ascii="宋体" w:eastAsia="宋体" w:hAnsi="宋体" w:cs="宋体" w:hint="eastAsia"/>
                <w:b/>
                <w:bCs/>
                <w:i w:val="0"/>
                <w:iCs w:val="0"/>
                <w:color w:val="000000"/>
                <w:kern w:val="0"/>
                <w:sz w:val="24"/>
                <w:szCs w:val="24"/>
                <w:u w:val="none"/>
                <w:lang w:val="en-US" w:eastAsia="zh-CN" w:bidi="ar"/>
              </w:rPr>
              <w:t>类别</w:t>
            </w:r>
          </w:p>
        </w:tc>
        <w:tc>
          <w:tcPr>
            <w:tcW w:w="24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bCs/>
                <w:i w:val="0"/>
                <w:iCs w:val="0"/>
                <w:color w:val="000000"/>
                <w:sz w:val="24"/>
                <w:szCs w:val="24"/>
                <w:u w:val="none"/>
              </w:rPr>
            </w:pPr>
            <w:r>
              <w:rPr>
                <w:rFonts w:ascii="宋体" w:eastAsia="宋体" w:hAnsi="宋体" w:cs="宋体" w:hint="eastAsia"/>
                <w:b/>
                <w:bCs/>
                <w:i w:val="0"/>
                <w:iCs w:val="0"/>
                <w:color w:val="000000"/>
                <w:kern w:val="0"/>
                <w:sz w:val="24"/>
                <w:szCs w:val="24"/>
                <w:u w:val="none"/>
                <w:lang w:val="en-US" w:eastAsia="zh-CN" w:bidi="ar"/>
              </w:rPr>
              <w:t>组别</w:t>
            </w:r>
          </w:p>
        </w:tc>
        <w:tc>
          <w:tcPr>
            <w:tcW w:w="333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bCs/>
                <w:i w:val="0"/>
                <w:iCs w:val="0"/>
                <w:color w:val="000000"/>
                <w:sz w:val="24"/>
                <w:szCs w:val="24"/>
                <w:u w:val="none"/>
              </w:rPr>
            </w:pPr>
            <w:r>
              <w:rPr>
                <w:rFonts w:ascii="宋体" w:eastAsia="宋体" w:hAnsi="宋体" w:cs="宋体" w:hint="eastAsia"/>
                <w:b/>
                <w:bCs/>
                <w:i w:val="0"/>
                <w:iCs w:val="0"/>
                <w:color w:val="000000"/>
                <w:kern w:val="0"/>
                <w:sz w:val="24"/>
                <w:szCs w:val="24"/>
                <w:u w:val="none"/>
                <w:lang w:val="en-US" w:eastAsia="zh-CN" w:bidi="ar"/>
              </w:rPr>
              <w:t>项目名称</w:t>
            </w:r>
          </w:p>
        </w:tc>
      </w:tr>
      <w:tr>
        <w:tblPrEx>
          <w:tblW w:w="9685" w:type="dxa"/>
          <w:tblInd w:w="0" w:type="dxa"/>
          <w:shd w:val="clear" w:color="auto" w:fill="auto"/>
          <w:tblCellMar>
            <w:top w:w="0" w:type="dxa"/>
            <w:left w:w="108" w:type="dxa"/>
            <w:bottom w:w="0" w:type="dxa"/>
            <w:right w:w="108" w:type="dxa"/>
          </w:tblCellMar>
        </w:tblPrEx>
        <w:trPr>
          <w:trHeight w:val="480"/>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1</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内地参赛项目</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城市治理和公共服务类</w:t>
            </w:r>
          </w:p>
        </w:tc>
        <w:tc>
          <w:tcPr>
            <w:tcW w:w="24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教育培训组</w:t>
            </w:r>
          </w:p>
        </w:tc>
        <w:tc>
          <w:tcPr>
            <w:tcW w:w="333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雅艺在线——乡村青少年美育支持计划</w:t>
            </w:r>
          </w:p>
        </w:tc>
      </w:tr>
      <w:tr>
        <w:tblPrEx>
          <w:tblW w:w="9685" w:type="dxa"/>
          <w:tblInd w:w="0" w:type="dxa"/>
          <w:shd w:val="clear" w:color="auto" w:fill="auto"/>
          <w:tblCellMar>
            <w:top w:w="0" w:type="dxa"/>
            <w:left w:w="108" w:type="dxa"/>
            <w:bottom w:w="0" w:type="dxa"/>
            <w:right w:w="108" w:type="dxa"/>
          </w:tblCellMar>
        </w:tblPrEx>
        <w:trPr>
          <w:trHeight w:val="480"/>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2</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内地参赛项目</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生态环保和可持续发展类</w:t>
            </w:r>
          </w:p>
        </w:tc>
        <w:tc>
          <w:tcPr>
            <w:tcW w:w="24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生态环保组</w:t>
            </w:r>
          </w:p>
        </w:tc>
        <w:tc>
          <w:tcPr>
            <w:tcW w:w="333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海路白豚——多维度协同下的中华白海豚可持续性保护公益计划</w:t>
            </w:r>
          </w:p>
        </w:tc>
      </w:tr>
      <w:tr>
        <w:tblPrEx>
          <w:tblW w:w="9685" w:type="dxa"/>
          <w:tblInd w:w="0" w:type="dxa"/>
          <w:shd w:val="clear" w:color="auto" w:fill="auto"/>
          <w:tblCellMar>
            <w:top w:w="0" w:type="dxa"/>
            <w:left w:w="108" w:type="dxa"/>
            <w:bottom w:w="0" w:type="dxa"/>
            <w:right w:w="108" w:type="dxa"/>
          </w:tblCellMar>
        </w:tblPrEx>
        <w:trPr>
          <w:trHeight w:val="480"/>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3</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内地参赛项目</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科技创新和未来产业</w:t>
            </w:r>
          </w:p>
        </w:tc>
        <w:tc>
          <w:tcPr>
            <w:tcW w:w="24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人工智能组</w:t>
            </w:r>
          </w:p>
        </w:tc>
        <w:tc>
          <w:tcPr>
            <w:tcW w:w="333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基于跨介质航行器的海洋长驻留一体化巡检系统</w:t>
            </w:r>
          </w:p>
        </w:tc>
      </w:tr>
      <w:tr>
        <w:tblPrEx>
          <w:tblW w:w="9685" w:type="dxa"/>
          <w:tblInd w:w="0" w:type="dxa"/>
          <w:shd w:val="clear" w:color="auto" w:fill="auto"/>
          <w:tblCellMar>
            <w:top w:w="0" w:type="dxa"/>
            <w:left w:w="108" w:type="dxa"/>
            <w:bottom w:w="0" w:type="dxa"/>
            <w:right w:w="108" w:type="dxa"/>
          </w:tblCellMar>
        </w:tblPrEx>
        <w:trPr>
          <w:trHeight w:val="480"/>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4</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内地参赛项目</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城市治理和公共服务类</w:t>
            </w:r>
          </w:p>
        </w:tc>
        <w:tc>
          <w:tcPr>
            <w:tcW w:w="24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医疗服务组</w:t>
            </w:r>
          </w:p>
        </w:tc>
        <w:tc>
          <w:tcPr>
            <w:tcW w:w="333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生物医学通用绘图平台</w:t>
            </w:r>
          </w:p>
        </w:tc>
      </w:tr>
      <w:tr>
        <w:tblPrEx>
          <w:tblW w:w="9685" w:type="dxa"/>
          <w:tblInd w:w="0" w:type="dxa"/>
          <w:shd w:val="clear" w:color="auto" w:fill="auto"/>
          <w:tblCellMar>
            <w:top w:w="0" w:type="dxa"/>
            <w:left w:w="108" w:type="dxa"/>
            <w:bottom w:w="0" w:type="dxa"/>
            <w:right w:w="108" w:type="dxa"/>
          </w:tblCellMar>
        </w:tblPrEx>
        <w:trPr>
          <w:trHeight w:val="480"/>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5</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内地参赛项目</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乡村振兴和农业农村现代化类</w:t>
            </w:r>
          </w:p>
        </w:tc>
        <w:tc>
          <w:tcPr>
            <w:tcW w:w="24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农林牧渔组</w:t>
            </w:r>
          </w:p>
        </w:tc>
        <w:tc>
          <w:tcPr>
            <w:tcW w:w="333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逸仙肉桂—基于肉桂多酚的大健康产品研发及创新</w:t>
            </w:r>
          </w:p>
        </w:tc>
      </w:tr>
      <w:tr>
        <w:tblPrEx>
          <w:tblW w:w="9685" w:type="dxa"/>
          <w:tblInd w:w="0" w:type="dxa"/>
          <w:shd w:val="clear" w:color="auto" w:fill="auto"/>
          <w:tblCellMar>
            <w:top w:w="0" w:type="dxa"/>
            <w:left w:w="108" w:type="dxa"/>
            <w:bottom w:w="0" w:type="dxa"/>
            <w:right w:w="108" w:type="dxa"/>
          </w:tblCellMar>
        </w:tblPrEx>
        <w:trPr>
          <w:trHeight w:val="480"/>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6</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内地参赛项目</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科技创新和未来产业类</w:t>
            </w:r>
          </w:p>
        </w:tc>
        <w:tc>
          <w:tcPr>
            <w:tcW w:w="24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人工智能组</w:t>
            </w:r>
          </w:p>
        </w:tc>
        <w:tc>
          <w:tcPr>
            <w:tcW w:w="333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智慧驾培——MR沉浸式技术赋能驾校“智”变</w:t>
            </w:r>
          </w:p>
        </w:tc>
      </w:tr>
      <w:tr>
        <w:tblPrEx>
          <w:tblW w:w="9685" w:type="dxa"/>
          <w:tblInd w:w="0" w:type="dxa"/>
          <w:shd w:val="clear" w:color="auto" w:fill="auto"/>
          <w:tblCellMar>
            <w:top w:w="0" w:type="dxa"/>
            <w:left w:w="108" w:type="dxa"/>
            <w:bottom w:w="0" w:type="dxa"/>
            <w:right w:w="108" w:type="dxa"/>
          </w:tblCellMar>
        </w:tblPrEx>
        <w:trPr>
          <w:trHeight w:val="480"/>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7</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内地参赛项目</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生态环保和可持续发展类</w:t>
            </w:r>
          </w:p>
        </w:tc>
        <w:tc>
          <w:tcPr>
            <w:tcW w:w="24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可持续资源开发组</w:t>
            </w:r>
          </w:p>
        </w:tc>
        <w:tc>
          <w:tcPr>
            <w:tcW w:w="333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逸仙橘红-做呼吸道大健康的守护者</w:t>
            </w:r>
          </w:p>
        </w:tc>
      </w:tr>
      <w:tr>
        <w:tblPrEx>
          <w:tblW w:w="9685" w:type="dxa"/>
          <w:tblInd w:w="0" w:type="dxa"/>
          <w:shd w:val="clear" w:color="auto" w:fill="auto"/>
          <w:tblCellMar>
            <w:top w:w="0" w:type="dxa"/>
            <w:left w:w="108" w:type="dxa"/>
            <w:bottom w:w="0" w:type="dxa"/>
            <w:right w:w="108" w:type="dxa"/>
          </w:tblCellMar>
        </w:tblPrEx>
        <w:trPr>
          <w:trHeight w:val="480"/>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8</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内地参赛项目</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科技创新和未来产业类</w:t>
            </w:r>
          </w:p>
        </w:tc>
        <w:tc>
          <w:tcPr>
            <w:tcW w:w="24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生命科学与医药组</w:t>
            </w:r>
          </w:p>
        </w:tc>
        <w:tc>
          <w:tcPr>
            <w:tcW w:w="333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智能化离体器官养护系统的研发及其应用</w:t>
            </w:r>
          </w:p>
        </w:tc>
      </w:tr>
      <w:tr>
        <w:tblPrEx>
          <w:tblW w:w="9685" w:type="dxa"/>
          <w:tblInd w:w="0" w:type="dxa"/>
          <w:shd w:val="clear" w:color="auto" w:fill="auto"/>
          <w:tblCellMar>
            <w:top w:w="0" w:type="dxa"/>
            <w:left w:w="108" w:type="dxa"/>
            <w:bottom w:w="0" w:type="dxa"/>
            <w:right w:w="108" w:type="dxa"/>
          </w:tblCellMar>
        </w:tblPrEx>
        <w:trPr>
          <w:trHeight w:val="480"/>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9</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内地参赛项目</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科技创新和未来产业</w:t>
            </w:r>
          </w:p>
        </w:tc>
        <w:tc>
          <w:tcPr>
            <w:tcW w:w="24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消费生活组</w:t>
            </w:r>
          </w:p>
        </w:tc>
        <w:tc>
          <w:tcPr>
            <w:tcW w:w="333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e-SDAS——基于机器视觉和AI算法的电动汽车定损系统</w:t>
            </w:r>
          </w:p>
        </w:tc>
      </w:tr>
      <w:tr>
        <w:tblPrEx>
          <w:tblW w:w="9685" w:type="dxa"/>
          <w:tblInd w:w="0" w:type="dxa"/>
          <w:shd w:val="clear" w:color="auto" w:fill="auto"/>
          <w:tblCellMar>
            <w:top w:w="0" w:type="dxa"/>
            <w:left w:w="108" w:type="dxa"/>
            <w:bottom w:w="0" w:type="dxa"/>
            <w:right w:w="108" w:type="dxa"/>
          </w:tblCellMar>
        </w:tblPrEx>
        <w:trPr>
          <w:trHeight w:val="480"/>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10</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内地参赛项目</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科技创新和未来产业</w:t>
            </w:r>
          </w:p>
        </w:tc>
        <w:tc>
          <w:tcPr>
            <w:tcW w:w="24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新材料组</w:t>
            </w:r>
          </w:p>
        </w:tc>
        <w:tc>
          <w:tcPr>
            <w:tcW w:w="333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面向能源材料筛选的高通量计算平台研发及其产业化</w:t>
            </w:r>
          </w:p>
        </w:tc>
      </w:tr>
      <w:tr>
        <w:tblPrEx>
          <w:tblW w:w="9685" w:type="dxa"/>
          <w:tblInd w:w="0" w:type="dxa"/>
          <w:shd w:val="clear" w:color="auto" w:fill="auto"/>
          <w:tblCellMar>
            <w:top w:w="0" w:type="dxa"/>
            <w:left w:w="108" w:type="dxa"/>
            <w:bottom w:w="0" w:type="dxa"/>
            <w:right w:w="108" w:type="dxa"/>
          </w:tblCellMar>
        </w:tblPrEx>
        <w:trPr>
          <w:trHeight w:val="720"/>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11</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内地参赛项目</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城市治理和公共服务类</w:t>
            </w:r>
          </w:p>
        </w:tc>
        <w:tc>
          <w:tcPr>
            <w:tcW w:w="24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医疗服务组</w:t>
            </w:r>
          </w:p>
        </w:tc>
        <w:tc>
          <w:tcPr>
            <w:tcW w:w="333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Oral Leader-基于光电检测与智能制造的超高精度口腔环境诊断与重塑</w:t>
            </w:r>
          </w:p>
        </w:tc>
      </w:tr>
      <w:tr>
        <w:tblPrEx>
          <w:tblW w:w="9685" w:type="dxa"/>
          <w:tblInd w:w="0" w:type="dxa"/>
          <w:shd w:val="clear" w:color="auto" w:fill="auto"/>
          <w:tblCellMar>
            <w:top w:w="0" w:type="dxa"/>
            <w:left w:w="108" w:type="dxa"/>
            <w:bottom w:w="0" w:type="dxa"/>
            <w:right w:w="108" w:type="dxa"/>
          </w:tblCellMar>
        </w:tblPrEx>
        <w:trPr>
          <w:trHeight w:val="720"/>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12</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内地参赛项目</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城市治理和公共服务类</w:t>
            </w:r>
          </w:p>
        </w:tc>
        <w:tc>
          <w:tcPr>
            <w:tcW w:w="24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医疗服务组</w:t>
            </w:r>
          </w:p>
        </w:tc>
        <w:tc>
          <w:tcPr>
            <w:tcW w:w="333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应用三维可视化深度学习系统及再生材料构建南疆地区腹腔镜胆囊切除术安全防治体系</w:t>
            </w:r>
          </w:p>
        </w:tc>
      </w:tr>
      <w:tr>
        <w:tblPrEx>
          <w:tblW w:w="9685" w:type="dxa"/>
          <w:tblInd w:w="0" w:type="dxa"/>
          <w:shd w:val="clear" w:color="auto" w:fill="auto"/>
          <w:tblCellMar>
            <w:top w:w="0" w:type="dxa"/>
            <w:left w:w="108" w:type="dxa"/>
            <w:bottom w:w="0" w:type="dxa"/>
            <w:right w:w="108" w:type="dxa"/>
          </w:tblCellMar>
        </w:tblPrEx>
        <w:trPr>
          <w:trHeight w:val="480"/>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13</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内地参赛项目</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城市治理和社会服务</w:t>
            </w:r>
          </w:p>
        </w:tc>
        <w:tc>
          <w:tcPr>
            <w:tcW w:w="24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政务服务组</w:t>
            </w:r>
          </w:p>
        </w:tc>
        <w:tc>
          <w:tcPr>
            <w:tcW w:w="333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律法妍和：致力于为妇女完善社会化维权格局的法律服务公益项目</w:t>
            </w:r>
          </w:p>
        </w:tc>
      </w:tr>
      <w:tr>
        <w:tblPrEx>
          <w:tblW w:w="9685" w:type="dxa"/>
          <w:tblInd w:w="0" w:type="dxa"/>
          <w:shd w:val="clear" w:color="auto" w:fill="auto"/>
          <w:tblCellMar>
            <w:top w:w="0" w:type="dxa"/>
            <w:left w:w="108" w:type="dxa"/>
            <w:bottom w:w="0" w:type="dxa"/>
            <w:right w:w="108" w:type="dxa"/>
          </w:tblCellMar>
        </w:tblPrEx>
        <w:trPr>
          <w:trHeight w:val="480"/>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14</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内地参赛项目</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生态环保和可持续发展</w:t>
            </w:r>
          </w:p>
        </w:tc>
        <w:tc>
          <w:tcPr>
            <w:tcW w:w="24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环境治理组</w:t>
            </w:r>
          </w:p>
        </w:tc>
        <w:tc>
          <w:tcPr>
            <w:tcW w:w="333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智能调控仿生纤维过滤机器人</w:t>
            </w:r>
          </w:p>
        </w:tc>
      </w:tr>
      <w:tr>
        <w:tblPrEx>
          <w:tblW w:w="9685" w:type="dxa"/>
          <w:tblInd w:w="0" w:type="dxa"/>
          <w:shd w:val="clear" w:color="auto" w:fill="auto"/>
          <w:tblCellMar>
            <w:top w:w="0" w:type="dxa"/>
            <w:left w:w="108" w:type="dxa"/>
            <w:bottom w:w="0" w:type="dxa"/>
            <w:right w:w="108" w:type="dxa"/>
          </w:tblCellMar>
        </w:tblPrEx>
        <w:trPr>
          <w:trHeight w:val="480"/>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15</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内地参赛项目</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科技创新和未来产业类</w:t>
            </w:r>
          </w:p>
        </w:tc>
        <w:tc>
          <w:tcPr>
            <w:tcW w:w="24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生命科学与医药组</w:t>
            </w:r>
          </w:p>
        </w:tc>
        <w:tc>
          <w:tcPr>
            <w:tcW w:w="333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子健数微——创造微生态医学治疗新范式</w:t>
            </w:r>
          </w:p>
        </w:tc>
      </w:tr>
      <w:tr>
        <w:tblPrEx>
          <w:tblW w:w="9685" w:type="dxa"/>
          <w:tblInd w:w="0" w:type="dxa"/>
          <w:shd w:val="clear" w:color="auto" w:fill="auto"/>
          <w:tblCellMar>
            <w:top w:w="0" w:type="dxa"/>
            <w:left w:w="108" w:type="dxa"/>
            <w:bottom w:w="0" w:type="dxa"/>
            <w:right w:w="108" w:type="dxa"/>
          </w:tblCellMar>
        </w:tblPrEx>
        <w:trPr>
          <w:trHeight w:val="660"/>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16</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内地参赛项目</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科技创新和未来产业类</w:t>
            </w:r>
          </w:p>
        </w:tc>
        <w:tc>
          <w:tcPr>
            <w:tcW w:w="24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人工智能组</w:t>
            </w:r>
          </w:p>
        </w:tc>
        <w:tc>
          <w:tcPr>
            <w:tcW w:w="333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法先知——智慧司法助手</w:t>
            </w:r>
          </w:p>
        </w:tc>
      </w:tr>
      <w:tr>
        <w:tblPrEx>
          <w:tblW w:w="9685" w:type="dxa"/>
          <w:tblInd w:w="0" w:type="dxa"/>
          <w:shd w:val="clear" w:color="auto" w:fill="auto"/>
          <w:tblCellMar>
            <w:top w:w="0" w:type="dxa"/>
            <w:left w:w="108" w:type="dxa"/>
            <w:bottom w:w="0" w:type="dxa"/>
            <w:right w:w="108" w:type="dxa"/>
          </w:tblCellMar>
        </w:tblPrEx>
        <w:trPr>
          <w:trHeight w:val="720"/>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17</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港澳台侨参赛项目</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文化创意和区域合作类</w:t>
            </w:r>
          </w:p>
        </w:tc>
        <w:tc>
          <w:tcPr>
            <w:tcW w:w="24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文化交流组</w:t>
            </w:r>
          </w:p>
        </w:tc>
        <w:tc>
          <w:tcPr>
            <w:tcW w:w="333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侨情共发、侨资共兴、侨乡经济共融——探索华侨与侨乡发展的相互关系与合作机遇</w:t>
            </w:r>
          </w:p>
        </w:tc>
      </w:tr>
      <w:tr>
        <w:tblPrEx>
          <w:tblW w:w="9685" w:type="dxa"/>
          <w:tblInd w:w="0" w:type="dxa"/>
          <w:shd w:val="clear" w:color="auto" w:fill="auto"/>
          <w:tblCellMar>
            <w:top w:w="0" w:type="dxa"/>
            <w:left w:w="108" w:type="dxa"/>
            <w:bottom w:w="0" w:type="dxa"/>
            <w:right w:w="108" w:type="dxa"/>
          </w:tblCellMar>
        </w:tblPrEx>
        <w:trPr>
          <w:trHeight w:val="720"/>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18</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港澳台侨参赛项目</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文化创意和区域合作类</w:t>
            </w:r>
          </w:p>
        </w:tc>
        <w:tc>
          <w:tcPr>
            <w:tcW w:w="24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文化创意与工艺设计组</w:t>
            </w:r>
          </w:p>
        </w:tc>
        <w:tc>
          <w:tcPr>
            <w:tcW w:w="333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iCs w:val="0"/>
                <w:color w:val="000000"/>
                <w:sz w:val="20"/>
                <w:szCs w:val="20"/>
                <w:u w:val="none"/>
              </w:rPr>
            </w:pPr>
            <w:r>
              <w:rPr>
                <w:rFonts w:ascii="仿宋_GB2312" w:eastAsia="仿宋_GB2312" w:hAnsi="宋体" w:cs="仿宋_GB2312" w:hint="eastAsia"/>
                <w:i w:val="0"/>
                <w:iCs w:val="0"/>
                <w:color w:val="000000"/>
                <w:kern w:val="0"/>
                <w:sz w:val="20"/>
                <w:szCs w:val="20"/>
                <w:u w:val="none"/>
                <w:lang w:val="en-US" w:eastAsia="zh-CN" w:bidi="ar"/>
              </w:rPr>
              <w:t>澳门潮牌semsorriso：打造大湾区潮流与传统艺术深度融合的命运共同体</w:t>
            </w:r>
          </w:p>
        </w:tc>
      </w:tr>
    </w:tbl>
    <w:p>
      <w:pPr>
        <w:jc w:val="center"/>
        <w:rPr>
          <w:rFonts w:ascii="宋体" w:eastAsia="宋体" w:hAnsi="宋体" w:cs="宋体" w:hint="eastAsia"/>
          <w:b/>
          <w:bCs/>
          <w:sz w:val="36"/>
          <w:szCs w:val="40"/>
        </w:rPr>
      </w:pPr>
      <w:r>
        <w:rPr>
          <w:rFonts w:ascii="宋体" w:eastAsia="宋体" w:hAnsi="宋体" w:cs="宋体" w:hint="eastAsia"/>
          <w:b/>
          <w:bCs/>
          <w:sz w:val="36"/>
          <w:szCs w:val="40"/>
        </w:rPr>
        <w:t>中山大学推荐第十四届“挑战杯”广东大学生创业计划</w:t>
      </w:r>
    </w:p>
    <w:p>
      <w:pPr>
        <w:jc w:val="center"/>
      </w:pPr>
      <w:r>
        <w:rPr>
          <w:rFonts w:ascii="宋体" w:eastAsia="宋体" w:hAnsi="宋体" w:cs="宋体" w:hint="eastAsia"/>
          <w:b/>
          <w:bCs/>
          <w:sz w:val="36"/>
          <w:szCs w:val="40"/>
        </w:rPr>
        <w:t>竞赛项目汇总表</w:t>
      </w:r>
      <w:bookmarkStart w:id="0" w:name="_GoBack"/>
      <w:bookmarkEnd w:id="0"/>
    </w:p>
    <w:sectPr>
      <w:pgSz w:w="11906" w:h="16838"/>
      <w:pgMar w:top="567" w:right="1080" w:bottom="1440" w:left="108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E464928"/>
    <w:rsid w:val="0F786C5C"/>
    <w:rsid w:val="18316649"/>
    <w:rsid w:val="18B51028"/>
    <w:rsid w:val="20C55B80"/>
    <w:rsid w:val="22CC58EC"/>
    <w:rsid w:val="38EC419A"/>
    <w:rsid w:val="47CB141F"/>
    <w:rsid w:val="4D4759EB"/>
    <w:rsid w:val="4D553C64"/>
    <w:rsid w:val="4EB44832"/>
    <w:rsid w:val="504034ED"/>
    <w:rsid w:val="5A8E55C6"/>
    <w:rsid w:val="5F1119B5"/>
    <w:rsid w:val="7ECA3C03"/>
  </w:rsids>
  <w:docVars>
    <w:docVar w:name="commondata" w:val="eyJoZGlkIjoiNjNmNzVjMGE4NDFlNmQwMDM2MTI0N2VhNGEwZTA1ZGE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character" w:customStyle="1" w:styleId="font31">
    <w:name w:val="font31"/>
    <w:basedOn w:val="DefaultParagraphFon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p:lastModifiedBy>
  <cp:revision>0</cp:revision>
  <dcterms:created xsi:type="dcterms:W3CDTF">2024-03-02T02:48:00Z</dcterms:created>
  <dcterms:modified xsi:type="dcterms:W3CDTF">2024-03-02T05:39:35Z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C3C17069C5D548E0A7278F9CCE549A66_12</vt:lpwstr>
  </property>
  <property fmtid="{D5CDD505-2E9C-101B-9397-08002B2CF9AE}" pid="3" name="KSOProductBuildVer">
    <vt:lpwstr>2052-12.1.0.16388</vt:lpwstr>
  </property>
</Properties>
</file>