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814" w:rsidRDefault="003B2814" w:rsidP="003B2814">
      <w:pPr>
        <w:shd w:val="clear" w:color="auto" w:fill="FFFFFF"/>
        <w:spacing w:line="560" w:lineRule="exact"/>
        <w:jc w:val="center"/>
        <w:outlineLvl w:val="0"/>
        <w:rPr>
          <w:rFonts w:ascii="方正小标宋简体" w:eastAsia="方正小标宋简体" w:hAnsi="微软雅黑" w:cs="宋体" w:hint="eastAsia"/>
          <w:bCs/>
          <w:color w:val="333333"/>
          <w:kern w:val="36"/>
          <w:sz w:val="44"/>
          <w:szCs w:val="44"/>
        </w:rPr>
      </w:pPr>
      <w:r w:rsidRPr="003B2814">
        <w:rPr>
          <w:rFonts w:ascii="方正小标宋简体" w:eastAsia="方正小标宋简体" w:hAnsi="微软雅黑" w:cs="宋体" w:hint="eastAsia"/>
          <w:bCs/>
          <w:color w:val="333333"/>
          <w:kern w:val="36"/>
          <w:sz w:val="44"/>
          <w:szCs w:val="44"/>
        </w:rPr>
        <w:t>中共中央办公厅印发</w:t>
      </w:r>
    </w:p>
    <w:p w:rsidR="003B2814" w:rsidRDefault="003B2814" w:rsidP="003B2814">
      <w:pPr>
        <w:shd w:val="clear" w:color="auto" w:fill="FFFFFF"/>
        <w:spacing w:line="560" w:lineRule="exact"/>
        <w:jc w:val="center"/>
        <w:outlineLvl w:val="0"/>
        <w:rPr>
          <w:rFonts w:ascii="方正小标宋简体" w:eastAsia="方正小标宋简体" w:hAnsi="微软雅黑" w:cs="宋体" w:hint="eastAsia"/>
          <w:bCs/>
          <w:color w:val="333333"/>
          <w:kern w:val="36"/>
          <w:sz w:val="44"/>
          <w:szCs w:val="44"/>
        </w:rPr>
      </w:pPr>
      <w:r w:rsidRPr="003B2814">
        <w:rPr>
          <w:rFonts w:ascii="方正小标宋简体" w:eastAsia="方正小标宋简体" w:hAnsi="微软雅黑" w:cs="宋体" w:hint="eastAsia"/>
          <w:bCs/>
          <w:color w:val="333333"/>
          <w:kern w:val="36"/>
          <w:sz w:val="44"/>
          <w:szCs w:val="44"/>
        </w:rPr>
        <w:t>《党政领导干部考核工作条例》</w:t>
      </w:r>
    </w:p>
    <w:p w:rsidR="003B2814" w:rsidRPr="003B2814" w:rsidRDefault="003B2814" w:rsidP="003B2814">
      <w:pPr>
        <w:shd w:val="clear" w:color="auto" w:fill="FFFFFF"/>
        <w:spacing w:line="560" w:lineRule="exact"/>
        <w:jc w:val="center"/>
        <w:outlineLvl w:val="0"/>
        <w:rPr>
          <w:rFonts w:ascii="方正小标宋简体" w:eastAsia="方正小标宋简体" w:hAnsi="微软雅黑" w:cs="宋体" w:hint="eastAsia"/>
          <w:bCs/>
          <w:color w:val="333333"/>
          <w:kern w:val="36"/>
          <w:sz w:val="44"/>
          <w:szCs w:val="44"/>
        </w:rPr>
      </w:pP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w:t>
      </w:r>
      <w:r>
        <w:rPr>
          <w:rFonts w:ascii="仿宋_GB2312" w:eastAsia="仿宋_GB2312" w:hAnsi="微软雅黑" w:hint="eastAsia"/>
          <w:color w:val="333333"/>
          <w:sz w:val="32"/>
          <w:szCs w:val="32"/>
        </w:rPr>
        <w:t xml:space="preserve">  </w:t>
      </w:r>
      <w:r w:rsidRPr="003B2814">
        <w:rPr>
          <w:rFonts w:ascii="仿宋_GB2312" w:eastAsia="仿宋_GB2312" w:hAnsi="微软雅黑" w:hint="eastAsia"/>
          <w:color w:val="333333"/>
          <w:sz w:val="32"/>
          <w:szCs w:val="32"/>
        </w:rPr>
        <w:t>近日，中共中央办公厅印发了《党政领导干部考核工作条例》（以下简称《干部考核条例》），并发出通知，要求各地区各部门认真遵照执行。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通知指出，干部考核是坚持和加强党的全面领导、推动党中央决策部署贯彻落实的重要举措，是激励干部担当作为、促进事业发展的重要抓手。《干部考核条例》以习近平新时代中国特色社会主义思想为指导，落实新时代党的建设总要求和新时代党的组织路线，为做好新时代干部考核工作提供了基本遵循。</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通知强调，《干部考核条例》的颁布实施，对于进一步发挥干部考核的指挥棒、风向标、助推器作用，激励引导广大干部以更好的状态、更实的作风贯彻落实党中央决策部署，推动全党统一意志、统一行动、步调一致前进，具有重要意义。</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通知要求，各级党委（党组）要深刻领会党中央精神，切实履行主体责任，把《干部考核条例》学习好、宣传好、贯彻好。要旗帜鲜明把政治标准贯穿干部考核工作始终，突出对党中央决策部署和习近平总书记重要指示批示贯彻落实情况的考核，确保各级党政领导班子和领导干部在政治立场、政治方向、政治原则、政治道路上同以习近平同志为核心的党中央保持高度一致。要把区分优劣、奖优罚劣、激励担当、促进发展作为干部考核工作的</w:t>
      </w:r>
      <w:r w:rsidRPr="003B2814">
        <w:rPr>
          <w:rFonts w:ascii="仿宋_GB2312" w:eastAsia="仿宋_GB2312" w:hAnsi="微软雅黑" w:hint="eastAsia"/>
          <w:color w:val="333333"/>
          <w:sz w:val="32"/>
          <w:szCs w:val="32"/>
        </w:rPr>
        <w:lastRenderedPageBreak/>
        <w:t>基本任务，进一步调整优化考核内容指标，改进考核方式方法，强化考核结果运用，最大限度调动广大干部的积极性、主动性、创造性，推动树立讲担当、重担当、改革创新、干事创业的鲜明导向。各地区各部门在执行《干部考核条例》中的重要情况和建议，要及时报告党中央。</w:t>
      </w:r>
    </w:p>
    <w:p w:rsidR="003B2814" w:rsidRDefault="003B2814" w:rsidP="003B2814">
      <w:pPr>
        <w:pStyle w:val="a5"/>
        <w:widowControl w:val="0"/>
        <w:shd w:val="clear" w:color="auto" w:fill="FFFFFF"/>
        <w:spacing w:before="0" w:beforeAutospacing="0" w:after="0" w:afterAutospacing="0" w:line="560" w:lineRule="exact"/>
        <w:ind w:firstLine="648"/>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《党政领导干部考核工作条例》全文如下。</w:t>
      </w:r>
    </w:p>
    <w:p w:rsidR="003B2814" w:rsidRPr="003B2814" w:rsidRDefault="003B2814" w:rsidP="003B2814">
      <w:pPr>
        <w:pStyle w:val="a5"/>
        <w:widowControl w:val="0"/>
        <w:shd w:val="clear" w:color="auto" w:fill="FFFFFF"/>
        <w:spacing w:before="0" w:beforeAutospacing="0" w:after="0" w:afterAutospacing="0" w:line="560" w:lineRule="exact"/>
        <w:ind w:firstLine="648"/>
        <w:rPr>
          <w:rFonts w:ascii="仿宋_GB2312" w:eastAsia="仿宋_GB2312" w:hAnsi="微软雅黑" w:hint="eastAsia"/>
          <w:color w:val="333333"/>
          <w:sz w:val="32"/>
          <w:szCs w:val="32"/>
        </w:rPr>
      </w:pP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第一章　总则</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第一条　为了坚持和加强党的全面领导，坚持党要管党、全面从严治党，推动各级党政领导班子和领导干部做到忠诚干净担当、带头贯彻落实党中央决策部署，完善干部考核评价机制，建设一支信念坚定、为民服务、勤政务实、敢于担当、清正廉洁的高素质党政领导干部队伍，根据《中国共产党章程》和有关法律，制定本条例。</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第二条　本条例所称考核工作，是指党委（党组）及其组织（人事）部门按照干部管理权限，对党政领导班子和领导干部的政治素质、履职能力、工作成效、作风表现等所进行的了解、核实和评价，以此作为加强领导班子和领导干部队伍建设的重要依据。</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考核方式主要包括平时考核、年度考核、专项考核、任期考核。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第三条　考核工作以马克思列宁主义、毛泽东思想、邓小平</w:t>
      </w:r>
      <w:r w:rsidRPr="003B2814">
        <w:rPr>
          <w:rFonts w:ascii="仿宋_GB2312" w:eastAsia="仿宋_GB2312" w:hAnsi="微软雅黑" w:hint="eastAsia"/>
          <w:color w:val="333333"/>
          <w:sz w:val="32"/>
          <w:szCs w:val="32"/>
        </w:rPr>
        <w:lastRenderedPageBreak/>
        <w:t>理论、“三个代表”重要思想、科学发展观、习近平新时代中国特色社会主义思想为指导，贯彻落实新时代党的建设总要求和新时代党的组织路线，坚持把政治标准放在首位，着眼于实现“两个一百年”奋斗目标，突出考核贯彻党中央重大决策部署，统筹推进“五位一体”总体布局和协调推进“四个全面”战略布局、贯彻落实新发展理念的实际成效，坚持严管和厚爱结合、激励和约束并重，奖勤罚懒、奖优罚劣，调动各级党政领导班子和领导干部积极性、主动性、创造性，树立讲担当、重担当、改革创新、干事创业的鲜明导向。</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第四条　考核工作坚持下列原则：</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（一）党管干部；</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（二）德才兼备、以德为先；</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（三）事业为上、公道正派；</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（四）注重实绩、群众公认；</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（五）客观全面、简便有效；</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（六）考用结合、奖惩分明。</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第五条　本条例适用于考核中共中央、全国人大常委会、国务院、全国政协工作部门或者有关工作机构的领导班子和领导干部；中央纪委国家监委领导班子和领导干部（不含正职）；最高人民法院、最高人民检察院领导班子和领导干部（不含正职）；县级以上地方各级党委、人大常委会、政府、政协、纪委监委、法院、检察院的领导班子和领导干部；县级以上地方各级党委、</w:t>
      </w:r>
      <w:r w:rsidRPr="003B2814">
        <w:rPr>
          <w:rFonts w:ascii="仿宋_GB2312" w:eastAsia="仿宋_GB2312" w:hAnsi="微软雅黑" w:hint="eastAsia"/>
          <w:color w:val="333333"/>
          <w:sz w:val="32"/>
          <w:szCs w:val="32"/>
        </w:rPr>
        <w:lastRenderedPageBreak/>
        <w:t>人大常委会、政府、政协工作部门或者有关工作机构的领导班子和领导干部。</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参照公务员法管理的县级以上党委和政府直属事业单位、群团组织的领导班子和领导干部的考核，参照本条例执行。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第六条　中央和国家机关领导班子和领导干部应当在思想上政治上行动上发挥表率作用，带头接受高标准严格考核。</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第二章　考核内容</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第七条　领导班子考核内容主要包括：</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政治思想建设。全面考核领导班子坚决维护习近平总书记党中央的核心、全党的核心地位，坚决维护党中央权威和集中统一领导，坚持和加强党的全面领导，执行党的理论和路线方针政策，增强“四个意识”，做到“四个服从”，遵守政治纪律和政治规矩的情况；用习近平新时代中国特色社会主义思想武装头脑，坚定理想信念，坚定“四个自信”，不忘初心、牢记使命的情况；坚持民主集中制，执行新形势下党内政治生活若干准则，发现和解决自身问题，营造风清气</w:t>
      </w:r>
      <w:proofErr w:type="gramStart"/>
      <w:r w:rsidRPr="003B2814">
        <w:rPr>
          <w:rFonts w:ascii="仿宋_GB2312" w:eastAsia="仿宋_GB2312" w:hAnsi="微软雅黑" w:hint="eastAsia"/>
          <w:color w:val="333333"/>
          <w:sz w:val="32"/>
          <w:szCs w:val="32"/>
        </w:rPr>
        <w:t>正政治</w:t>
      </w:r>
      <w:proofErr w:type="gramEnd"/>
      <w:r w:rsidRPr="003B2814">
        <w:rPr>
          <w:rFonts w:ascii="仿宋_GB2312" w:eastAsia="仿宋_GB2312" w:hAnsi="微软雅黑" w:hint="eastAsia"/>
          <w:color w:val="333333"/>
          <w:sz w:val="32"/>
          <w:szCs w:val="32"/>
        </w:rPr>
        <w:t>生态的情况；</w:t>
      </w:r>
      <w:proofErr w:type="gramStart"/>
      <w:r w:rsidRPr="003B2814">
        <w:rPr>
          <w:rFonts w:ascii="仿宋_GB2312" w:eastAsia="仿宋_GB2312" w:hAnsi="微软雅黑" w:hint="eastAsia"/>
          <w:color w:val="333333"/>
          <w:sz w:val="32"/>
          <w:szCs w:val="32"/>
        </w:rPr>
        <w:t>践行</w:t>
      </w:r>
      <w:proofErr w:type="gramEnd"/>
      <w:r w:rsidRPr="003B2814">
        <w:rPr>
          <w:rFonts w:ascii="仿宋_GB2312" w:eastAsia="仿宋_GB2312" w:hAnsi="微软雅黑" w:hint="eastAsia"/>
          <w:color w:val="333333"/>
          <w:sz w:val="32"/>
          <w:szCs w:val="32"/>
        </w:rPr>
        <w:t>新时代党的组织路线，贯彻新时期好干部标准，树立正确选人用人导向的情况。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领导能力。全面考核领导班子适应新时代要求、落实党中央决策部署、完成目标任务的能力，重点了解学习本领、政治领导本领、改革创新本领、科学发展本领、依法执政本领、群众工作本领、狠抓落实本领、驾驭风险本领。</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lastRenderedPageBreak/>
        <w:t xml:space="preserve">　　（三）工作实绩。全面考核领导班子政绩观和工作成效。考核政绩观，主要看是否恪守立党为公、执政为民理念，是否具有“功成不必在我”精神，以造福人民为最大政绩，真正做到对历史和人民负责。考核地方党委和政府领导班子的工作实绩，应当看全面工作，</w:t>
      </w:r>
      <w:proofErr w:type="gramStart"/>
      <w:r w:rsidRPr="003B2814">
        <w:rPr>
          <w:rFonts w:ascii="仿宋_GB2312" w:eastAsia="仿宋_GB2312" w:hAnsi="微软雅黑" w:hint="eastAsia"/>
          <w:color w:val="333333"/>
          <w:sz w:val="32"/>
          <w:szCs w:val="32"/>
        </w:rPr>
        <w:t>看推动</w:t>
      </w:r>
      <w:proofErr w:type="gramEnd"/>
      <w:r w:rsidRPr="003B2814">
        <w:rPr>
          <w:rFonts w:ascii="仿宋_GB2312" w:eastAsia="仿宋_GB2312" w:hAnsi="微软雅黑" w:hint="eastAsia"/>
          <w:color w:val="333333"/>
          <w:sz w:val="32"/>
          <w:szCs w:val="32"/>
        </w:rPr>
        <w:t>本地区经济建设、政治建设、文化建设、社会建设、生态文明建设，解决发展不平衡不充分问题，满足人民日益增长的美好生活需要的情况和实际成效。考核其他领导班子的工作实绩，主要看全面履行职能、服务大局和中心工作的情况和实际成效。注重考核各级党委（党组）领导班子落实新时代党的建设总要求、抓党建工作的实绩。</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（四）党风廉政建设。全面考核领导班子履行管党治党政治责任，加强党风廉政建设，持之以恒正风</w:t>
      </w:r>
      <w:proofErr w:type="gramStart"/>
      <w:r w:rsidRPr="003B2814">
        <w:rPr>
          <w:rFonts w:ascii="仿宋_GB2312" w:eastAsia="仿宋_GB2312" w:hAnsi="微软雅黑" w:hint="eastAsia"/>
          <w:color w:val="333333"/>
          <w:sz w:val="32"/>
          <w:szCs w:val="32"/>
        </w:rPr>
        <w:t>肃</w:t>
      </w:r>
      <w:proofErr w:type="gramEnd"/>
      <w:r w:rsidRPr="003B2814">
        <w:rPr>
          <w:rFonts w:ascii="仿宋_GB2312" w:eastAsia="仿宋_GB2312" w:hAnsi="微软雅黑" w:hint="eastAsia"/>
          <w:color w:val="333333"/>
          <w:sz w:val="32"/>
          <w:szCs w:val="32"/>
        </w:rPr>
        <w:t>纪，推进反腐败斗争等情况。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作风建设。全面考核领导班子坚持以人民为中心，贯彻党的群众路线，密切联系群众，为群众排忧解难，全心全意为人民服务的情况；结合实际落实党中央决策部署，增强人民获得感、幸福感、安全感的情况；深入改进作风，落实中央八项规定及其实施细则精神，反对“四风”特别是形式主义、官僚主义的情况；实事求是，真抓实干，察实情、出实招、办实事、求实效的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第八条　领导干部考核内容主要包括：</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（一）德。全面考核领导干部政治品质和道德品行。考核领</w:t>
      </w:r>
      <w:r w:rsidRPr="003B2814">
        <w:rPr>
          <w:rFonts w:ascii="仿宋_GB2312" w:eastAsia="仿宋_GB2312" w:hAnsi="微软雅黑" w:hint="eastAsia"/>
          <w:color w:val="333333"/>
          <w:sz w:val="32"/>
          <w:szCs w:val="32"/>
        </w:rPr>
        <w:lastRenderedPageBreak/>
        <w:t>导干部的政治品质，重点了解坚定理想信念、对党忠诚、尊崇党章、遵守政治纪律和政治规矩，在思想上政治上行动上同以习近平同志为核心的党中央保持高度一致等情况。考核领导干部的道德品行，重点了解坚守忠诚老实、公道正派、实事求是、清正廉洁等价值观，遵守社会公德、职业道德、家庭美德和个人品德等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（二）能。全面考核领导干部履职尽责特别是应对突发事件、群体性事件过程中的政治能力、专业素养和组织领导能力等情况。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（三）勤。全面考核领导干部的精神状态和工作作风，重点了解发扬革命精神、斗争精神，坚持“三严三实”，勤勉敬业、恪尽职守，认真负责、紧抓快办，锐意进取、敢于担当，艰苦奋斗、甘于奉献等情况。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绩。全面考核领导干部坚持正确政绩观，履职尽责、完成日常工作、承担急难险重任务、处理复杂问题、应对重大考验的情况和实际成效。考核党委（党组）书记的工作实绩，首先看抓党建工作的成效，考核领导班子其他党员领导干部的工作实绩应当加大抓党建工作的权重。</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（五）廉。全面考核领导干部落实党风廉政建设“一岗双责”政治责任，遵守廉洁自律准则，带头落实中央八项规定及其实施细则精神，</w:t>
      </w:r>
      <w:proofErr w:type="gramStart"/>
      <w:r w:rsidRPr="003B2814">
        <w:rPr>
          <w:rFonts w:ascii="仿宋_GB2312" w:eastAsia="仿宋_GB2312" w:hAnsi="微软雅黑" w:hint="eastAsia"/>
          <w:color w:val="333333"/>
          <w:sz w:val="32"/>
          <w:szCs w:val="32"/>
        </w:rPr>
        <w:t>秉</w:t>
      </w:r>
      <w:proofErr w:type="gramEnd"/>
      <w:r w:rsidRPr="003B2814">
        <w:rPr>
          <w:rFonts w:ascii="仿宋_GB2312" w:eastAsia="仿宋_GB2312" w:hAnsi="微软雅黑" w:hint="eastAsia"/>
          <w:color w:val="333333"/>
          <w:sz w:val="32"/>
          <w:szCs w:val="32"/>
        </w:rPr>
        <w:t>公用权，树立良好家风，严格要求亲属和身边工作人员，反对“四风”和特权思想、特权现象等情况。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第九条　具体考核内容的确定必须以贯彻党中央精神为前</w:t>
      </w:r>
      <w:r w:rsidRPr="003B2814">
        <w:rPr>
          <w:rFonts w:ascii="仿宋_GB2312" w:eastAsia="仿宋_GB2312" w:hAnsi="微软雅黑" w:hint="eastAsia"/>
          <w:color w:val="333333"/>
          <w:sz w:val="32"/>
          <w:szCs w:val="32"/>
        </w:rPr>
        <w:lastRenderedPageBreak/>
        <w:t>提，根据党中央决策部署及时调整优化。</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第十条　落实新发展理念，突出高质量发展导向，构建推动高质量发展指标体系，改进推动高质量发展的政绩考核，因地制宜合理设置经济社会发展实绩考核指标和权重，突出对打好重点任务攻坚战的考核，加强对深化供给侧结构性改革、保障和改善民生、加强和创新社会治理、推动创新发展、加强法治建设、促进社会公平正义等工作的考核，加大安全生产、社会稳定、新增债务等约束性指标的考核权重。</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第十一条　坚持从实际出发，实行分级分类考核。考核内容应当体现不同区域、不同部门、不同类型、不同层次领导班子和领导干部特点。</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第十二条　根据不同岗位职责要求，明确领导班子和领导干部不担当不作为的具体情形和评价标准，推动工作落实和担当尽责。</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第十三条　建立健全可量化、能定责、可追责的领导班子和领导干部工作目标以及岗位职责规范，作为确定考核内容的重要依据。</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第三章　平时考核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第十四条　平时考核是对领导班子日常运行情况和领导干部一贯表现所进行的经常性考核，及时肯定鼓励、提醒纠偏。</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第十五条　平时考核应当突出重点。</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考核领导班子的日常运行情况，重点了解政治思想建设、执</w:t>
      </w:r>
      <w:r w:rsidRPr="003B2814">
        <w:rPr>
          <w:rFonts w:ascii="仿宋_GB2312" w:eastAsia="仿宋_GB2312" w:hAnsi="微软雅黑" w:hint="eastAsia"/>
          <w:color w:val="333333"/>
          <w:sz w:val="32"/>
          <w:szCs w:val="32"/>
        </w:rPr>
        <w:lastRenderedPageBreak/>
        <w:t>行民主集中制、贯彻党的群众路线、科学决策、完成重点任务和反对“四风”等情况。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考核领导干部的一贯表现，重点了解政治态度、担当精神、工作思路、工作进展，特别是对待是与非、公与私、真与假、实与虚的表现等情况。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第十六条　平时考核主要结合领导班子和领导干部日常管理进行，可以采取下列途径：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（一）列席领导班子民主生活会、理论学习中心组学习、重要工作会议，参加重要工作活动等；</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（二）与干部本人或者知情人谈心谈话，到所在单位听取干部群众意见；</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（三）开展调研走访、专题调查、现场观摩等；</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（四）结合党内集中学习教育、纪委监委日常监督、巡视巡察、工作督查、干部培训等进行深入了解；</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（五）其他适当方法。</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第十七条　平时考核可以根据实际情况形成考核结果。考核结果可以采用考核报告、评语、等次或者鉴定等形式确定。</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第十八条　建立平时考核工作档案，将相关材料整理归档，作为了解评价领导班子日常运行情况和领导干部一贯表现的重要依据。</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第四章　年度考核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第十九条　年度考核是以年度为周期对领导班子和领导干</w:t>
      </w:r>
      <w:r w:rsidRPr="003B2814">
        <w:rPr>
          <w:rFonts w:ascii="仿宋_GB2312" w:eastAsia="仿宋_GB2312" w:hAnsi="微软雅黑" w:hint="eastAsia"/>
          <w:color w:val="333333"/>
          <w:sz w:val="32"/>
          <w:szCs w:val="32"/>
        </w:rPr>
        <w:lastRenderedPageBreak/>
        <w:t>部所进行的综合性考核，一般在每年年末或者次年年初组织开展。</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根据工作需要，各级党委（党组）每年可以选定部分领导班子和领导干部进行重点考核。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第二十条　年度考核一般按照下列程序进行：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（一）总结述职。召开会议，领导班子总结报告全年工作，领导干部进行个人述职。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（二）民主测评。根据对领导班子和领导干部考核内容的要求设计测评表，由参加民主测评的人员填写评价意见。参加测评的人员范围，按照知情度、关联度、代表性原则，结合实际确定。</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（三）个别谈话。与领导班子成员、相关干部群众以及其他需要参加的人员个别谈话了解情况。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（四）了解核实。根据需要采取查阅资料、采集有关数据和信息、实地调研等方式，核实考核对象有关情况。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（五）形成考核结果。对领导班子和领导干部进行综合分析，形成考核结果并及时反馈。</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当年开展党内集中学习教育、换届考察、巡视巡察的，年度考核可以结合实际适当简化程序。</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根据工作需要和实际情况，对公共服务部门和窗口单位的领导班子和领导干部，可以在一定范围内听取公众意见。</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第二十一条　领导班子年度考核结果一般分为优秀、良好、一般、较差4个等次。领导干部年度考核结果分为优秀、称职、基本称职、不称职4个等次。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lastRenderedPageBreak/>
        <w:t xml:space="preserve">　　优秀是指综合表现突出，</w:t>
      </w:r>
      <w:proofErr w:type="gramStart"/>
      <w:r w:rsidRPr="003B2814">
        <w:rPr>
          <w:rFonts w:ascii="仿宋_GB2312" w:eastAsia="仿宋_GB2312" w:hAnsi="微软雅黑" w:hint="eastAsia"/>
          <w:color w:val="333333"/>
          <w:sz w:val="32"/>
          <w:szCs w:val="32"/>
        </w:rPr>
        <w:t>出色履行</w:t>
      </w:r>
      <w:proofErr w:type="gramEnd"/>
      <w:r w:rsidRPr="003B2814">
        <w:rPr>
          <w:rFonts w:ascii="仿宋_GB2312" w:eastAsia="仿宋_GB2312" w:hAnsi="微软雅黑" w:hint="eastAsia"/>
          <w:color w:val="333333"/>
          <w:sz w:val="32"/>
          <w:szCs w:val="32"/>
        </w:rPr>
        <w:t>领导职责或者岗位要求，圆满地完成了年度工作任务，成绩显著。</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良好、称职是指综合表现好，认真履行领导职责或者岗位要求，较好地完成了年度工作任务。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一般、基本称职是指综合表现勉强达到领导职责或者岗位要求，或者在某个方面存在明显不足、有较大问题。</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较差、不称职是指综合表现达不到领导职责或者岗位要求，或者在某个方面存在严重问题、出现重大错误。</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各级党委（党组）应当结合实际，制定考核等次具体评定标准。</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第二十二条　担任多项职务的领导干部，一般在承担主要工作职责的单位进行考核，对兼任的其他工作以适当方式进行了解。</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新提拔任职的领导干部，按照现任职务进行考核，注意了解在原任职岗位的工作情况。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交流任职的领导干部，在现工作单位进行考核，其交流任职前的有关情况由原单位提供。</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w:t>
      </w:r>
      <w:proofErr w:type="gramStart"/>
      <w:r w:rsidRPr="003B2814">
        <w:rPr>
          <w:rFonts w:ascii="仿宋_GB2312" w:eastAsia="仿宋_GB2312" w:hAnsi="微软雅黑" w:hint="eastAsia"/>
          <w:color w:val="333333"/>
          <w:sz w:val="32"/>
          <w:szCs w:val="32"/>
        </w:rPr>
        <w:t>援派或者</w:t>
      </w:r>
      <w:proofErr w:type="gramEnd"/>
      <w:r w:rsidRPr="003B2814">
        <w:rPr>
          <w:rFonts w:ascii="仿宋_GB2312" w:eastAsia="仿宋_GB2312" w:hAnsi="微软雅黑" w:hint="eastAsia"/>
          <w:color w:val="333333"/>
          <w:sz w:val="32"/>
          <w:szCs w:val="32"/>
        </w:rPr>
        <w:t>挂职锻炼的领导干部，由当年工作半年以上的地方或者单位进行考核，以适当方式听取派出单位或者接收单位的意见。</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本年度内病、事假累计超过半年的领导干部，参加年度考核，不确定等次。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涉嫌违纪违法被立案审查调查尚未结案、受党纪政务处分或</w:t>
      </w:r>
      <w:r w:rsidRPr="003B2814">
        <w:rPr>
          <w:rFonts w:ascii="仿宋_GB2312" w:eastAsia="仿宋_GB2312" w:hAnsi="微软雅黑" w:hint="eastAsia"/>
          <w:color w:val="333333"/>
          <w:sz w:val="32"/>
          <w:szCs w:val="32"/>
        </w:rPr>
        <w:lastRenderedPageBreak/>
        <w:t>者组织处理的领导干部，其年度考核按照有关规定进行。</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第五章　专项考核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第二十三条　专项考核是对领导班子和领导干部在完成重要专项工作、承担急难险重任务、应对和处置重大突发事件中的工作态度、担当精神、作用发挥、实际成效等情况所进行的针对性考核。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根据平时掌握情况，对表现突出或者问题反映较多的领导班子和领导干部，可以进行专项考核。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第二十四条　专项考核一般应当按照下列程序进行：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（一）制定方案。明确考核对象、考核内容指标、程序步骤和工作要求等。</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（二）听取考核对象的总结汇报。</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（三）了解核实。采取查阅资料、实地调研、舆情分析、个别谈话、民主测评等方式，核实印证有关情况，必要时可以向纪检监察机关或者审计、信访等部门了解情况。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（四）形成考核结果。对领导班子和领导干部</w:t>
      </w:r>
      <w:proofErr w:type="gramStart"/>
      <w:r w:rsidRPr="003B2814">
        <w:rPr>
          <w:rFonts w:ascii="仿宋_GB2312" w:eastAsia="仿宋_GB2312" w:hAnsi="微软雅黑" w:hint="eastAsia"/>
          <w:color w:val="333333"/>
          <w:sz w:val="32"/>
          <w:szCs w:val="32"/>
        </w:rPr>
        <w:t>作出</w:t>
      </w:r>
      <w:proofErr w:type="gramEnd"/>
      <w:r w:rsidRPr="003B2814">
        <w:rPr>
          <w:rFonts w:ascii="仿宋_GB2312" w:eastAsia="仿宋_GB2312" w:hAnsi="微软雅黑" w:hint="eastAsia"/>
          <w:color w:val="333333"/>
          <w:sz w:val="32"/>
          <w:szCs w:val="32"/>
        </w:rPr>
        <w:t>评价。</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第二十五条　专项考核结果可以采用考核报告、评语、等次或者鉴定等形式确定。</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第六章　任期考核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第二十六条　任期考核是对实行任期制的领导班子和领导干部在一届任期内总体表现所进行的全方位考核，一般结合换届考察或者任期届满当年年度考核进行。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lastRenderedPageBreak/>
        <w:t xml:space="preserve">　　任期考核应当突出对完成届期目标或者任期目标情况的考核。</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第二十七条　任期考核一般应当按照总结述职、民主测评、个别谈话、了解核实、实绩分析、形成考核结果等程序进行。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第二十八条　任期考核结果可以采用考核报告、评语、等次或者鉴定等形式确定。</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第七章　考核结果确定</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第二十九条　考核结果确定应当加强综合分析</w:t>
      </w:r>
      <w:proofErr w:type="gramStart"/>
      <w:r w:rsidRPr="003B2814">
        <w:rPr>
          <w:rFonts w:ascii="仿宋_GB2312" w:eastAsia="仿宋_GB2312" w:hAnsi="微软雅黑" w:hint="eastAsia"/>
          <w:color w:val="333333"/>
          <w:sz w:val="32"/>
          <w:szCs w:val="32"/>
        </w:rPr>
        <w:t>研</w:t>
      </w:r>
      <w:proofErr w:type="gramEnd"/>
      <w:r w:rsidRPr="003B2814">
        <w:rPr>
          <w:rFonts w:ascii="仿宋_GB2312" w:eastAsia="仿宋_GB2312" w:hAnsi="微软雅黑" w:hint="eastAsia"/>
          <w:color w:val="333333"/>
          <w:sz w:val="32"/>
          <w:szCs w:val="32"/>
        </w:rPr>
        <w:t>判，坚持定性与定量相结合，全面、历史、辩证地分析个人贡献与集体作用、主观努力与客观条件、增长速度与质量效益、</w:t>
      </w:r>
      <w:proofErr w:type="gramStart"/>
      <w:r w:rsidRPr="003B2814">
        <w:rPr>
          <w:rFonts w:ascii="仿宋_GB2312" w:eastAsia="仿宋_GB2312" w:hAnsi="微软雅黑" w:hint="eastAsia"/>
          <w:color w:val="333333"/>
          <w:sz w:val="32"/>
          <w:szCs w:val="32"/>
        </w:rPr>
        <w:t>显绩与潜</w:t>
      </w:r>
      <w:proofErr w:type="gramEnd"/>
      <w:r w:rsidRPr="003B2814">
        <w:rPr>
          <w:rFonts w:ascii="仿宋_GB2312" w:eastAsia="仿宋_GB2312" w:hAnsi="微软雅黑" w:hint="eastAsia"/>
          <w:color w:val="333333"/>
          <w:sz w:val="32"/>
          <w:szCs w:val="32"/>
        </w:rPr>
        <w:t>绩、发展成果与成本代价等情况，注重了解人民群众对经济社会发展的真实感受和评价，防止简单以地区生产总值以及增长率排名或者以民主测评、民意调查得票得分确定考核结果。</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第三十条　平时考核、年度考核、专项考核、任期考核情况应当相互补充印证，坚持考人</w:t>
      </w:r>
      <w:proofErr w:type="gramStart"/>
      <w:r w:rsidRPr="003B2814">
        <w:rPr>
          <w:rFonts w:ascii="仿宋_GB2312" w:eastAsia="仿宋_GB2312" w:hAnsi="微软雅黑" w:hint="eastAsia"/>
          <w:color w:val="333333"/>
          <w:sz w:val="32"/>
          <w:szCs w:val="32"/>
        </w:rPr>
        <w:t>与考事相</w:t>
      </w:r>
      <w:proofErr w:type="gramEnd"/>
      <w:r w:rsidRPr="003B2814">
        <w:rPr>
          <w:rFonts w:ascii="仿宋_GB2312" w:eastAsia="仿宋_GB2312" w:hAnsi="微软雅黑" w:hint="eastAsia"/>
          <w:color w:val="333333"/>
          <w:sz w:val="32"/>
          <w:szCs w:val="32"/>
        </w:rPr>
        <w:t>结合，注重吸收运用巡视巡察、审计、绩效管理、工作督查、相关部门业务考核、个人有关事项报告查核等成果，把敢不敢扛事、愿不愿做事、能不能干事作为识别干部、评判优劣的重要标准，增强考核结果的真实性、准确性。</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第三十一条　考核结果应当全面准确反映考核对象情况，以考核报告、评语、鉴定等形式确定结果的，应当明确具体肯定成绩和优点，指出问题和不足。</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lastRenderedPageBreak/>
        <w:t xml:space="preserve">　　第三十二条　年度考核结果以平时考核结果为基础，年度考核优秀等次应当在平时考核结果好的考核对象中产生。</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领导班子年度考核优秀等次比例一般不超过参加考核领导班子总数的30%，领导干部年度考核优秀等次比例一般不超过参加考核领导干部总人数的25%。</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领导班子为优秀等次的，其领导成员评为优秀等次的比例可以适当上调，最高不超过30%；领导班子为一般等次的，其领导成员评为优秀等次的比例不得超过20%，主要负责人一般不得确定为优秀等次；领导班子为较差等次的，其领导成员评为优秀等次的比例不得超过15%，主要负责人一般不得确定为称职及以上等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第三十三条　有下列情形之一，领导班子和领导干部年度考核结果不得确定为优秀等次：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（一）贯彻落实党中央决策部署成效不明显的；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（二）干事创业精气神不够，拈轻怕重、患得患失，不敢直面矛盾、不愿动真碰硬，不担当不作为的；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（三）受到上级党委和政府通报批评，责令检查的；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（四）工作实绩不突出的；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（五）组织领导能力较弱，年度工作目标任务完成不好的；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（六）履行管党治党责任不力，违反廉洁自律规定的；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（七）其他原因不宜确定为优秀等次的。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在上级党组织开展的基层党建述职评议考核工作中，党委</w:t>
      </w:r>
      <w:r w:rsidRPr="003B2814">
        <w:rPr>
          <w:rFonts w:ascii="仿宋_GB2312" w:eastAsia="仿宋_GB2312" w:hAnsi="微软雅黑" w:hint="eastAsia"/>
          <w:color w:val="333333"/>
          <w:sz w:val="32"/>
          <w:szCs w:val="32"/>
        </w:rPr>
        <w:lastRenderedPageBreak/>
        <w:t>（党组）书记抓基层党建工作情况综合评价等次未达到好的，其年度考核结果不得确定为优秀等次。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第三十四条　有下列情形之一，领导班子年度考核结果应当确定为较差等次，领导干部年度考核结果应当确定为不称职等次：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（一）违反政治纪律和政治规矩，政治上出现问题的；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（二）不执行民主集中制，领导班子运行状况不好，不能正常发挥职能作用，领导干部闹无原则纠纷，影响较差的；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（三）责任心差、能力水平低，不能履行或者不胜任岗位职责要求，依法履职出现重大问题的；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（四）表态多调门高，行动</w:t>
      </w:r>
      <w:proofErr w:type="gramStart"/>
      <w:r w:rsidRPr="003B2814">
        <w:rPr>
          <w:rFonts w:ascii="仿宋_GB2312" w:eastAsia="仿宋_GB2312" w:hAnsi="微软雅黑" w:hint="eastAsia"/>
          <w:color w:val="333333"/>
          <w:sz w:val="32"/>
          <w:szCs w:val="32"/>
        </w:rPr>
        <w:t>少落实差</w:t>
      </w:r>
      <w:proofErr w:type="gramEnd"/>
      <w:r w:rsidRPr="003B2814">
        <w:rPr>
          <w:rFonts w:ascii="仿宋_GB2312" w:eastAsia="仿宋_GB2312" w:hAnsi="微软雅黑" w:hint="eastAsia"/>
          <w:color w:val="333333"/>
          <w:sz w:val="32"/>
          <w:szCs w:val="32"/>
        </w:rPr>
        <w:t>，敷衍塞责、庸懒散拖，作风形象不佳，群众意见大，造成恶劣影响的；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（五）不坚守工作岗位，擅离职守的；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（六）其他原因应当确定为较差或者不称职等次的。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第三十五条　领导班子和领导干部在履职担当、改革创新过程中出现失误错误，经综合分析给予容错的，应当客观评价，合理确定考核结果。</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第三十六条　考核对象对考核结果有异议的，可以按照有关规定提出复核或者申诉。</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第八章　考核结果运用</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第三十七条　坚持考用结合，将考核结果与选拔任用、培养教育、管理监督、激励约束、问责追责等结合起来，鼓励先进、鞭策落后，推动能上能下，促进担当作为，</w:t>
      </w:r>
      <w:proofErr w:type="gramStart"/>
      <w:r w:rsidRPr="003B2814">
        <w:rPr>
          <w:rFonts w:ascii="仿宋_GB2312" w:eastAsia="仿宋_GB2312" w:hAnsi="微软雅黑" w:hint="eastAsia"/>
          <w:color w:val="333333"/>
          <w:sz w:val="32"/>
          <w:szCs w:val="32"/>
        </w:rPr>
        <w:t>严厉治庸治懒</w:t>
      </w:r>
      <w:proofErr w:type="gramEnd"/>
      <w:r w:rsidRPr="003B2814">
        <w:rPr>
          <w:rFonts w:ascii="仿宋_GB2312" w:eastAsia="仿宋_GB2312" w:hAnsi="微软雅黑" w:hint="eastAsia"/>
          <w:color w:val="333333"/>
          <w:sz w:val="32"/>
          <w:szCs w:val="32"/>
        </w:rPr>
        <w:t>。</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lastRenderedPageBreak/>
        <w:t xml:space="preserve">　　第三十八条　考核结果采取个别谈话、工作通报、会议讲评等方式，实事求是地向领导班子和领导干部反馈，肯定成绩、指出不足，督促整改，传导压力、激发动力。</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第三十九条　依据考核结果，有针对性地加强领导班子建设：</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（一）领导班子</w:t>
      </w:r>
      <w:proofErr w:type="gramStart"/>
      <w:r w:rsidRPr="003B2814">
        <w:rPr>
          <w:rFonts w:ascii="仿宋_GB2312" w:eastAsia="仿宋_GB2312" w:hAnsi="微软雅黑" w:hint="eastAsia"/>
          <w:color w:val="333333"/>
          <w:sz w:val="32"/>
          <w:szCs w:val="32"/>
        </w:rPr>
        <w:t>作出</w:t>
      </w:r>
      <w:proofErr w:type="gramEnd"/>
      <w:r w:rsidRPr="003B2814">
        <w:rPr>
          <w:rFonts w:ascii="仿宋_GB2312" w:eastAsia="仿宋_GB2312" w:hAnsi="微软雅黑" w:hint="eastAsia"/>
          <w:color w:val="333333"/>
          <w:sz w:val="32"/>
          <w:szCs w:val="32"/>
        </w:rPr>
        <w:t>重要贡献的，按照有关规定记功、授予称号，给予物质奖励；</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（二）领导班子表现突出或者年度考核结果为优秀等次的，按照有关规定给予嘉奖；</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（三）领导班子运行状况不好、凝聚力战斗力不强、不担当不作为、干部群众意见较大的，应当进行调整；</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（四）领导班子年度考核结果为一般等次的，应当责成其向上级党组织写出书面报告，剖析原因、进行整改；</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（五）领导班子年度考核结果为较差或者连续两年为一般等次的，应当对主要负责人和相关责任人进行调整。</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第四十条　依据考核结果，激励约束领导干部：</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（一）领导干部</w:t>
      </w:r>
      <w:proofErr w:type="gramStart"/>
      <w:r w:rsidRPr="003B2814">
        <w:rPr>
          <w:rFonts w:ascii="仿宋_GB2312" w:eastAsia="仿宋_GB2312" w:hAnsi="微软雅黑" w:hint="eastAsia"/>
          <w:color w:val="333333"/>
          <w:sz w:val="32"/>
          <w:szCs w:val="32"/>
        </w:rPr>
        <w:t>作出</w:t>
      </w:r>
      <w:proofErr w:type="gramEnd"/>
      <w:r w:rsidRPr="003B2814">
        <w:rPr>
          <w:rFonts w:ascii="仿宋_GB2312" w:eastAsia="仿宋_GB2312" w:hAnsi="微软雅黑" w:hint="eastAsia"/>
          <w:color w:val="333333"/>
          <w:sz w:val="32"/>
          <w:szCs w:val="32"/>
        </w:rPr>
        <w:t>重大贡献的，可以按照有关规定记功、授予称号，给予物质奖励；表现突出或者年度考核结果为优秀等次的，按照有关规定给予嘉奖；连续三年为优秀等次的，记三等功，同等条件下优先使用。</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（二）领导干部年度考核结果为称职及以上等次的，按照有关规定享受年度考核奖金、晋升工资级别和级别工资档次。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（三）领导干部年度考核结果为基本称职等次的，应当对其</w:t>
      </w:r>
      <w:r w:rsidRPr="003B2814">
        <w:rPr>
          <w:rFonts w:ascii="仿宋_GB2312" w:eastAsia="仿宋_GB2312" w:hAnsi="微软雅黑" w:hint="eastAsia"/>
          <w:color w:val="333333"/>
          <w:sz w:val="32"/>
          <w:szCs w:val="32"/>
        </w:rPr>
        <w:lastRenderedPageBreak/>
        <w:t>进行诫勉，限期改进。</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（四）领导干部年度考核结果为不称职等次的，按照规定程序降低一个职务或者职级层次任职。</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（五）不参加年度考核、参加年度考核不确定等次或者年度考核结果为基本称职以下等次的，该年度不计算为晋升职务职级的任职年限，不计算为晋升工资级别和级别工资档次的考核年限。</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（六）领导干部不适宜担任现职的，应当根据有关规定对其进行调整。</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第四十一条　依据考核结果加强干部教育培养，按照“缺什么补什么”的原则，对领导干部进行调学调训、安排实践锻炼，补齐能力素质短板。对有潜力的优秀年轻干部加强针对性培养。</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第四十二条　考核中发现领导班子和领导干部存在问题的，区分不同情形，予以谈话提醒直至组织处理；发现违纪违法问题线索，移送纪检监察、司法机关处理。</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第四十三条　领导干部考核形成的结论性材料，应当存入干部人事档案。</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第九章　组织实施</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第四十四条　党委（党组）及其组织（人事）部门按照干部管理权限，履行考核领导班子和领导干部的职责。</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党委（党组）承担考核工作主体责任，党委（党组）书记是第一责任人，组织（人事）部门承担具体工作责任。</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第四十五条　考核人员应当具有较高的思想政治素质以及</w:t>
      </w:r>
      <w:r w:rsidRPr="003B2814">
        <w:rPr>
          <w:rFonts w:ascii="仿宋_GB2312" w:eastAsia="仿宋_GB2312" w:hAnsi="微软雅黑" w:hint="eastAsia"/>
          <w:color w:val="333333"/>
          <w:sz w:val="32"/>
          <w:szCs w:val="32"/>
        </w:rPr>
        <w:lastRenderedPageBreak/>
        <w:t>胜任考核工作的政策水平和业务知识，公道正派，组织纪律观念和保密意识强。考核人员按照规定实行公务回避。</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根据工作需要，党委（党组）可以组建和派出考核组。考核组组长根据每次考核任务确定并授权，应当具有较强的组织领导能力，坚持原则、敢于担当。</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第四十六条　实行考核工作责任制。</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考核人员应当认真履行职责，按照规定的程序和要求实施考核，全面客观准确地了解和反映情况，公道公平公正地对待和评价领导班子和领导干部。</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考核人员应当在考核材料上签名，对考核材料的客观性、真实性负责。</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第四十七条　考核工作的组织实施应当严肃认真、稳妥审慎，注意与日常工作相协调、相促进。根据不同考核对象和考核任务，改进创新考核方法，充分发扬民主，多到基层干部群众中、多在乡语口碑中听取意见、了解情况，坚持在现场看、</w:t>
      </w:r>
      <w:proofErr w:type="gramStart"/>
      <w:r w:rsidRPr="003B2814">
        <w:rPr>
          <w:rFonts w:ascii="仿宋_GB2312" w:eastAsia="仿宋_GB2312" w:hAnsi="微软雅黑" w:hint="eastAsia"/>
          <w:color w:val="333333"/>
          <w:sz w:val="32"/>
          <w:szCs w:val="32"/>
        </w:rPr>
        <w:t>见具体</w:t>
      </w:r>
      <w:proofErr w:type="gramEnd"/>
      <w:r w:rsidRPr="003B2814">
        <w:rPr>
          <w:rFonts w:ascii="仿宋_GB2312" w:eastAsia="仿宋_GB2312" w:hAnsi="微软雅黑" w:hint="eastAsia"/>
          <w:color w:val="333333"/>
          <w:sz w:val="32"/>
          <w:szCs w:val="32"/>
        </w:rPr>
        <w:t>事，多渠道、多层次、多侧面了解核实领导班子和领导干部的现实表现。</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第四十八条　组织（人事）部门应当加强考核工作信息化建设，充分运用互联网技术和信息化手段开展考核，提高工作质量和效率。</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第四十九条　各级党委（党组）应当加强对本地区本部门本单位干部考核工作与其他业务考核工作的统一领导、统筹协调和督促指导，整合考核力量，归并考核项目和种类，严格控制“一</w:t>
      </w:r>
      <w:r w:rsidRPr="003B2814">
        <w:rPr>
          <w:rFonts w:ascii="仿宋_GB2312" w:eastAsia="仿宋_GB2312" w:hAnsi="微软雅黑" w:hint="eastAsia"/>
          <w:color w:val="333333"/>
          <w:sz w:val="32"/>
          <w:szCs w:val="32"/>
        </w:rPr>
        <w:lastRenderedPageBreak/>
        <w:t>票否决”事项，防止多头考核、重复考核。</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第十章　纪律与监督</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第五十条　考核工作必须严格遵守下列纪律：</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（一）不准搞形式、走过场；</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（二）不准隐瞒、歪曲事实；</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（三）不准弄虚作假；</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（四）不准搞非组织活动；</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（五）不准泄露谈话内容、测评结果等考核工作秘密；</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（六）不准凭个人好恶评价干部、决定或者改变考核结果；</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（七）不准</w:t>
      </w:r>
      <w:proofErr w:type="gramStart"/>
      <w:r w:rsidRPr="003B2814">
        <w:rPr>
          <w:rFonts w:ascii="仿宋_GB2312" w:eastAsia="仿宋_GB2312" w:hAnsi="微软雅黑" w:hint="eastAsia"/>
          <w:color w:val="333333"/>
          <w:sz w:val="32"/>
          <w:szCs w:val="32"/>
        </w:rPr>
        <w:t>借考核</w:t>
      </w:r>
      <w:proofErr w:type="gramEnd"/>
      <w:r w:rsidRPr="003B2814">
        <w:rPr>
          <w:rFonts w:ascii="仿宋_GB2312" w:eastAsia="仿宋_GB2312" w:hAnsi="微软雅黑" w:hint="eastAsia"/>
          <w:color w:val="333333"/>
          <w:sz w:val="32"/>
          <w:szCs w:val="32"/>
        </w:rPr>
        <w:t>之机谋取私利；</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（八）不准干扰、妨碍考核工作；</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（九）不准打击报复干部和反映问题的人员。</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第五十一条　领导班子和领导干部应当正确对待和接受组织考核，如实汇报工作和思想，客观反映情况。</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对不按照要求参加或者不认真配合考核工作，经教育后仍不改正的，领导班子年度考核结果直接确定为较差等次，领导干部年度考核结果直接确定为不称职等次。</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第五十二条　对不按照规定组织开展考核、考核工作失真失实造成严重后果、本地区本部门本单位考核工作中不正之风严重、干部群众反映强烈以及对违反考核工作纪律等行为查处不力的，应当追究党委（党组）及其组织（人事）部门主要负责人和有关领导成员、直接责任人的责任。</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lastRenderedPageBreak/>
        <w:t xml:space="preserve">　　第五十三条　对违反本条例的，根据情节轻重，依规依</w:t>
      </w:r>
      <w:proofErr w:type="gramStart"/>
      <w:r w:rsidRPr="003B2814">
        <w:rPr>
          <w:rFonts w:ascii="仿宋_GB2312" w:eastAsia="仿宋_GB2312" w:hAnsi="微软雅黑" w:hint="eastAsia"/>
          <w:color w:val="333333"/>
          <w:sz w:val="32"/>
          <w:szCs w:val="32"/>
        </w:rPr>
        <w:t>纪给予</w:t>
      </w:r>
      <w:proofErr w:type="gramEnd"/>
      <w:r w:rsidRPr="003B2814">
        <w:rPr>
          <w:rFonts w:ascii="仿宋_GB2312" w:eastAsia="仿宋_GB2312" w:hAnsi="微软雅黑" w:hint="eastAsia"/>
          <w:color w:val="333333"/>
          <w:sz w:val="32"/>
          <w:szCs w:val="32"/>
        </w:rPr>
        <w:t>批评教育、责令检查、通报批评、诫勉、组织调整或者组织处理，涉嫌违纪或者职务违法、职务犯罪的，按照有关纪律和法律法规处理。</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第五十四条　党委（党组）、纪检监察机关、组织（人事）部门应当加强对考核工作的监督检查，自觉接受群众和舆论监督，认真受理有关举报、复核、申诉，严肃查处违反考核工作纪律的行为。</w:t>
      </w:r>
    </w:p>
    <w:p w:rsidR="003B2814" w:rsidRPr="003B2814" w:rsidRDefault="003B2814" w:rsidP="003B2814">
      <w:pPr>
        <w:pStyle w:val="a5"/>
        <w:widowControl w:val="0"/>
        <w:shd w:val="clear" w:color="auto" w:fill="FFFFFF"/>
        <w:spacing w:before="0" w:beforeAutospacing="0" w:after="0" w:afterAutospacing="0" w:line="560" w:lineRule="exact"/>
        <w:jc w:val="center"/>
        <w:rPr>
          <w:rFonts w:ascii="仿宋_GB2312" w:eastAsia="仿宋_GB2312" w:hAnsi="微软雅黑" w:hint="eastAsia"/>
          <w:color w:val="333333"/>
          <w:sz w:val="32"/>
          <w:szCs w:val="32"/>
        </w:rPr>
      </w:pPr>
      <w:r w:rsidRPr="003B2814">
        <w:rPr>
          <w:rStyle w:val="a6"/>
          <w:rFonts w:ascii="仿宋_GB2312" w:eastAsia="仿宋_GB2312" w:hAnsi="微软雅黑" w:hint="eastAsia"/>
          <w:color w:val="333333"/>
          <w:sz w:val="32"/>
          <w:szCs w:val="32"/>
        </w:rPr>
        <w:t>第十一章　附则</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第五十五条　本条例对工作部门的规定，同时适用于党委和政府的办事机构、派出机构、特设机构以及其他直属机构。</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第五十六条　本条例由中共中央组织部负责解释。</w:t>
      </w:r>
    </w:p>
    <w:p w:rsidR="003B2814" w:rsidRPr="003B2814" w:rsidRDefault="003B2814" w:rsidP="003B2814">
      <w:pPr>
        <w:pStyle w:val="a5"/>
        <w:widowControl w:val="0"/>
        <w:shd w:val="clear" w:color="auto" w:fill="FFFFFF"/>
        <w:spacing w:before="0" w:beforeAutospacing="0" w:after="0" w:afterAutospacing="0" w:line="560" w:lineRule="exact"/>
        <w:rPr>
          <w:rFonts w:ascii="仿宋_GB2312" w:eastAsia="仿宋_GB2312" w:hAnsi="微软雅黑" w:hint="eastAsia"/>
          <w:color w:val="333333"/>
          <w:sz w:val="32"/>
          <w:szCs w:val="32"/>
        </w:rPr>
      </w:pPr>
      <w:r w:rsidRPr="003B2814">
        <w:rPr>
          <w:rFonts w:ascii="仿宋_GB2312" w:eastAsia="仿宋_GB2312" w:hAnsi="微软雅黑" w:hint="eastAsia"/>
          <w:color w:val="333333"/>
          <w:sz w:val="32"/>
          <w:szCs w:val="32"/>
        </w:rPr>
        <w:t xml:space="preserve">　　第五十七条　本条例自2019年4月7日起施行。1998年5月26日中共中央组织部印发的《党政领导干部考核工作暂行规定》、2009年7月16日中共中央组织部印发的《党政领导班子和领导干部年度考核办法（试行）》同时废止。此前发布的有关领导班子和领导干部考核的规定，凡与本条例不一致的，按照本条例执行。</w:t>
      </w:r>
    </w:p>
    <w:p w:rsidR="003B2814" w:rsidRPr="003B2814" w:rsidRDefault="003B2814" w:rsidP="003B2814">
      <w:pPr>
        <w:shd w:val="clear" w:color="auto" w:fill="FFFFFF"/>
        <w:spacing w:line="560" w:lineRule="exact"/>
        <w:jc w:val="left"/>
        <w:outlineLvl w:val="0"/>
        <w:rPr>
          <w:rFonts w:ascii="仿宋_GB2312" w:eastAsia="仿宋_GB2312" w:hAnsi="微软雅黑" w:cs="宋体" w:hint="eastAsia"/>
          <w:b/>
          <w:bCs/>
          <w:color w:val="333333"/>
          <w:kern w:val="36"/>
          <w:sz w:val="32"/>
          <w:szCs w:val="32"/>
        </w:rPr>
      </w:pPr>
    </w:p>
    <w:p w:rsidR="003E2D50" w:rsidRPr="003B2814" w:rsidRDefault="003E2D50" w:rsidP="003B2814">
      <w:pPr>
        <w:spacing w:line="560" w:lineRule="exact"/>
        <w:rPr>
          <w:rFonts w:ascii="仿宋_GB2312" w:eastAsia="仿宋_GB2312" w:hint="eastAsia"/>
          <w:sz w:val="32"/>
          <w:szCs w:val="32"/>
        </w:rPr>
      </w:pPr>
    </w:p>
    <w:sectPr w:rsidR="003E2D50" w:rsidRPr="003B2814" w:rsidSect="003B2814">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435" w:rsidRDefault="00872435" w:rsidP="003B2814">
      <w:r>
        <w:separator/>
      </w:r>
    </w:p>
  </w:endnote>
  <w:endnote w:type="continuationSeparator" w:id="0">
    <w:p w:rsidR="00872435" w:rsidRDefault="00872435" w:rsidP="003B28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435" w:rsidRDefault="00872435" w:rsidP="003B2814">
      <w:r>
        <w:separator/>
      </w:r>
    </w:p>
  </w:footnote>
  <w:footnote w:type="continuationSeparator" w:id="0">
    <w:p w:rsidR="00872435" w:rsidRDefault="00872435" w:rsidP="003B28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B2814"/>
    <w:rsid w:val="003B2814"/>
    <w:rsid w:val="003E2D50"/>
    <w:rsid w:val="008724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D50"/>
    <w:pPr>
      <w:widowControl w:val="0"/>
      <w:jc w:val="both"/>
    </w:pPr>
  </w:style>
  <w:style w:type="paragraph" w:styleId="1">
    <w:name w:val="heading 1"/>
    <w:basedOn w:val="a"/>
    <w:link w:val="1Char"/>
    <w:uiPriority w:val="9"/>
    <w:qFormat/>
    <w:rsid w:val="003B281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B28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B2814"/>
    <w:rPr>
      <w:sz w:val="18"/>
      <w:szCs w:val="18"/>
    </w:rPr>
  </w:style>
  <w:style w:type="paragraph" w:styleId="a4">
    <w:name w:val="footer"/>
    <w:basedOn w:val="a"/>
    <w:link w:val="Char0"/>
    <w:uiPriority w:val="99"/>
    <w:semiHidden/>
    <w:unhideWhenUsed/>
    <w:rsid w:val="003B281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B2814"/>
    <w:rPr>
      <w:sz w:val="18"/>
      <w:szCs w:val="18"/>
    </w:rPr>
  </w:style>
  <w:style w:type="character" w:customStyle="1" w:styleId="1Char">
    <w:name w:val="标题 1 Char"/>
    <w:basedOn w:val="a0"/>
    <w:link w:val="1"/>
    <w:uiPriority w:val="9"/>
    <w:rsid w:val="003B2814"/>
    <w:rPr>
      <w:rFonts w:ascii="宋体" w:eastAsia="宋体" w:hAnsi="宋体" w:cs="宋体"/>
      <w:b/>
      <w:bCs/>
      <w:kern w:val="36"/>
      <w:sz w:val="48"/>
      <w:szCs w:val="48"/>
    </w:rPr>
  </w:style>
  <w:style w:type="paragraph" w:styleId="a5">
    <w:name w:val="Normal (Web)"/>
    <w:basedOn w:val="a"/>
    <w:uiPriority w:val="99"/>
    <w:semiHidden/>
    <w:unhideWhenUsed/>
    <w:rsid w:val="003B281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B2814"/>
    <w:rPr>
      <w:b/>
      <w:bCs/>
    </w:rPr>
  </w:style>
</w:styles>
</file>

<file path=word/webSettings.xml><?xml version="1.0" encoding="utf-8"?>
<w:webSettings xmlns:r="http://schemas.openxmlformats.org/officeDocument/2006/relationships" xmlns:w="http://schemas.openxmlformats.org/wordprocessingml/2006/main">
  <w:divs>
    <w:div w:id="34892833">
      <w:bodyDiv w:val="1"/>
      <w:marLeft w:val="0"/>
      <w:marRight w:val="0"/>
      <w:marTop w:val="0"/>
      <w:marBottom w:val="0"/>
      <w:divBdr>
        <w:top w:val="none" w:sz="0" w:space="0" w:color="auto"/>
        <w:left w:val="none" w:sz="0" w:space="0" w:color="auto"/>
        <w:bottom w:val="none" w:sz="0" w:space="0" w:color="auto"/>
        <w:right w:val="none" w:sz="0" w:space="0" w:color="auto"/>
      </w:divBdr>
    </w:div>
    <w:div w:id="102278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1442</Words>
  <Characters>8224</Characters>
  <Application>Microsoft Office Word</Application>
  <DocSecurity>0</DocSecurity>
  <Lines>68</Lines>
  <Paragraphs>19</Paragraphs>
  <ScaleCrop>false</ScaleCrop>
  <Company>Win</Company>
  <LinksUpToDate>false</LinksUpToDate>
  <CharactersWithSpaces>9647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2019-04-28T03:12:00Z</dcterms:created>
  <dcterms:modified xsi:type="dcterms:W3CDTF">2019-04-28T03:15:00Z</dcterms:modified>
</cp:coreProperties>
</file>