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3D" w:rsidRDefault="00F61A47" w:rsidP="008B2509">
      <w:pPr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>
        <w:rPr>
          <w:rFonts w:ascii="Arial" w:eastAsia="宋体" w:hAnsi="Arial" w:cs="Arial"/>
          <w:b/>
          <w:bCs/>
          <w:kern w:val="0"/>
          <w:sz w:val="30"/>
          <w:szCs w:val="30"/>
        </w:rPr>
        <w:t>关于申报广东省重点领域研发计划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>2019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>年度</w:t>
      </w:r>
    </w:p>
    <w:p w:rsidR="00DA701D" w:rsidRPr="00837D14" w:rsidRDefault="00F61A47" w:rsidP="008B2509">
      <w:pPr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>
        <w:rPr>
          <w:rFonts w:ascii="Arial" w:eastAsia="宋体" w:hAnsi="Arial" w:cs="Arial"/>
          <w:b/>
          <w:bCs/>
          <w:kern w:val="0"/>
          <w:sz w:val="30"/>
          <w:szCs w:val="30"/>
        </w:rPr>
        <w:t>“</w:t>
      </w:r>
      <w:r w:rsidR="0090483D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岭南中医药现代化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>”</w:t>
      </w:r>
      <w:r w:rsidR="000D6ABE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和“高端医疗器械”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>重</w:t>
      </w:r>
      <w:r w:rsidR="0090483D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点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>专项项目的通知</w:t>
      </w:r>
      <w:r>
        <w:rPr>
          <w:rFonts w:ascii="Arial" w:eastAsia="宋体" w:hAnsi="Arial" w:cs="Arial"/>
          <w:b/>
          <w:bCs/>
          <w:kern w:val="0"/>
          <w:sz w:val="30"/>
          <w:szCs w:val="30"/>
        </w:rPr>
        <w:t xml:space="preserve"> </w:t>
      </w:r>
    </w:p>
    <w:p w:rsidR="00DA701D" w:rsidRDefault="00DA701D">
      <w:pPr>
        <w:rPr>
          <w:rFonts w:ascii="仿宋_GB2312" w:eastAsia="仿宋_GB2312" w:hAnsi="Calibri" w:cs="宋体"/>
          <w:sz w:val="30"/>
          <w:szCs w:val="30"/>
        </w:rPr>
      </w:pPr>
    </w:p>
    <w:p w:rsidR="00DA701D" w:rsidRDefault="00F61A47">
      <w:pPr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各有关单位：</w:t>
      </w:r>
    </w:p>
    <w:p w:rsidR="00DA701D" w:rsidRDefault="00F61A47">
      <w:pPr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 xml:space="preserve">   </w:t>
      </w:r>
      <w:r w:rsidR="00CF1877">
        <w:rPr>
          <w:rFonts w:ascii="仿宋_GB2312" w:eastAsia="仿宋_GB2312" w:hAnsi="Calibri" w:cs="宋体" w:hint="eastAsia"/>
          <w:sz w:val="30"/>
          <w:szCs w:val="30"/>
        </w:rPr>
        <w:t xml:space="preserve"> </w:t>
      </w:r>
      <w:r>
        <w:rPr>
          <w:rFonts w:ascii="仿宋_GB2312" w:eastAsia="仿宋_GB2312" w:hAnsi="Calibri" w:cs="宋体" w:hint="eastAsia"/>
          <w:sz w:val="30"/>
          <w:szCs w:val="30"/>
        </w:rPr>
        <w:t>根据《广东省</w:t>
      </w:r>
      <w:r w:rsidR="00852C7C">
        <w:rPr>
          <w:rFonts w:ascii="仿宋_GB2312" w:eastAsia="仿宋_GB2312" w:hAnsi="Calibri" w:cs="宋体" w:hint="eastAsia"/>
          <w:sz w:val="30"/>
          <w:szCs w:val="30"/>
        </w:rPr>
        <w:t>重点领域研发计划实施方案》，广东省科技</w:t>
      </w:r>
      <w:proofErr w:type="gramStart"/>
      <w:r w:rsidR="00852C7C">
        <w:rPr>
          <w:rFonts w:ascii="仿宋_GB2312" w:eastAsia="仿宋_GB2312" w:hAnsi="Calibri" w:cs="宋体" w:hint="eastAsia"/>
          <w:sz w:val="30"/>
          <w:szCs w:val="30"/>
        </w:rPr>
        <w:t>厅现启动省</w:t>
      </w:r>
      <w:proofErr w:type="gramEnd"/>
      <w:r w:rsidR="00852C7C">
        <w:rPr>
          <w:rFonts w:ascii="仿宋_GB2312" w:eastAsia="仿宋_GB2312" w:hAnsi="Calibri" w:cs="宋体" w:hint="eastAsia"/>
          <w:sz w:val="30"/>
          <w:szCs w:val="30"/>
        </w:rPr>
        <w:t>重点领域研发计划</w:t>
      </w:r>
      <w:r>
        <w:rPr>
          <w:rFonts w:ascii="仿宋_GB2312" w:eastAsia="仿宋_GB2312" w:hAnsi="Calibri" w:cs="宋体" w:hint="eastAsia"/>
          <w:sz w:val="30"/>
          <w:szCs w:val="30"/>
        </w:rPr>
        <w:t>2019年度“</w:t>
      </w:r>
      <w:r w:rsidR="0090483D">
        <w:rPr>
          <w:rFonts w:ascii="仿宋_GB2312" w:eastAsia="仿宋_GB2312" w:hAnsi="Calibri" w:cs="宋体" w:hint="eastAsia"/>
          <w:sz w:val="30"/>
          <w:szCs w:val="30"/>
        </w:rPr>
        <w:t>岭南中医药现代化</w:t>
      </w:r>
      <w:r w:rsidR="00837D14">
        <w:rPr>
          <w:rFonts w:ascii="仿宋_GB2312" w:eastAsia="仿宋_GB2312" w:hAnsi="Calibri" w:cs="宋体" w:hint="eastAsia"/>
          <w:sz w:val="30"/>
          <w:szCs w:val="30"/>
        </w:rPr>
        <w:t>”</w:t>
      </w:r>
      <w:r w:rsidR="000D6ABE">
        <w:rPr>
          <w:rFonts w:ascii="仿宋_GB2312" w:eastAsia="仿宋_GB2312" w:hAnsi="Calibri" w:cs="宋体" w:hint="eastAsia"/>
          <w:sz w:val="30"/>
          <w:szCs w:val="30"/>
        </w:rPr>
        <w:t>和“高端医疗器械”两个</w:t>
      </w:r>
      <w:r w:rsidR="0090483D">
        <w:rPr>
          <w:rFonts w:ascii="仿宋_GB2312" w:eastAsia="仿宋_GB2312" w:hAnsi="Calibri" w:cs="宋体" w:hint="eastAsia"/>
          <w:sz w:val="30"/>
          <w:szCs w:val="30"/>
        </w:rPr>
        <w:t>重点</w:t>
      </w:r>
      <w:r>
        <w:rPr>
          <w:rFonts w:ascii="仿宋_GB2312" w:eastAsia="仿宋_GB2312" w:hAnsi="Calibri" w:cs="宋体" w:hint="eastAsia"/>
          <w:sz w:val="30"/>
          <w:szCs w:val="30"/>
        </w:rPr>
        <w:t>专项项目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（附件</w:t>
      </w:r>
      <w:r w:rsidR="005038DE">
        <w:rPr>
          <w:rFonts w:ascii="仿宋_GB2312" w:eastAsia="仿宋_GB2312" w:hAnsi="Calibri" w:cs="宋体" w:hint="eastAsia"/>
          <w:sz w:val="30"/>
          <w:szCs w:val="30"/>
        </w:rPr>
        <w:t>1、</w:t>
      </w:r>
      <w:r w:rsidR="008B2509">
        <w:rPr>
          <w:rFonts w:ascii="仿宋_GB2312" w:eastAsia="仿宋_GB2312" w:hAnsi="Calibri" w:cs="宋体" w:hint="eastAsia"/>
          <w:sz w:val="30"/>
          <w:szCs w:val="30"/>
        </w:rPr>
        <w:t>2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）</w:t>
      </w:r>
      <w:r>
        <w:rPr>
          <w:rFonts w:ascii="仿宋_GB2312" w:eastAsia="仿宋_GB2312" w:hAnsi="Calibri" w:cs="宋体" w:hint="eastAsia"/>
          <w:sz w:val="30"/>
          <w:szCs w:val="30"/>
        </w:rPr>
        <w:t>申报工作，具体的申报通知如下：</w:t>
      </w:r>
    </w:p>
    <w:p w:rsidR="00DA701D" w:rsidRDefault="00973A4B">
      <w:pPr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一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、申报方式：采取网上申报的形式，申报网址广东省科技业务管理阳光政务平台http://pro.gdstc.gov.cn/egrantweb/，首次申报的项目负责人与本学院（医院、直属系）科研秘书联系获得用户名和密码，填写个人信息后方可进行申报。原已获得省科技计划项目申报账号可以继续使用，如忘记密码联系科研秘书进行重置就可登陆申报</w:t>
      </w:r>
      <w:r w:rsidR="0090483D">
        <w:rPr>
          <w:rFonts w:ascii="仿宋_GB2312" w:eastAsia="仿宋_GB2312" w:hAnsi="Calibri" w:cs="宋体" w:hint="eastAsia"/>
          <w:sz w:val="30"/>
          <w:szCs w:val="30"/>
        </w:rPr>
        <w:t>。</w:t>
      </w:r>
    </w:p>
    <w:p w:rsidR="00973A4B" w:rsidRDefault="00973A4B" w:rsidP="001A49E4">
      <w:pPr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二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、申报事项：</w:t>
      </w:r>
      <w:r w:rsidR="004B02F7">
        <w:rPr>
          <w:rFonts w:ascii="仿宋_GB2312" w:eastAsia="仿宋_GB2312" w:hAnsi="Calibri" w:cs="宋体"/>
          <w:sz w:val="30"/>
          <w:szCs w:val="30"/>
        </w:rPr>
        <w:t xml:space="preserve"> </w:t>
      </w:r>
    </w:p>
    <w:p w:rsidR="00942567" w:rsidRDefault="00592217" w:rsidP="00942567">
      <w:pPr>
        <w:ind w:firstLine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1</w:t>
      </w:r>
      <w:r w:rsidR="00942567" w:rsidRPr="00942567">
        <w:rPr>
          <w:rFonts w:ascii="仿宋_GB2312" w:eastAsia="仿宋_GB2312" w:hAnsi="Calibri" w:cs="宋体" w:hint="eastAsia"/>
          <w:sz w:val="30"/>
          <w:szCs w:val="30"/>
        </w:rPr>
        <w:t>.资助额度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及指南要求</w:t>
      </w:r>
      <w:r w:rsidR="00942567" w:rsidRPr="00942567">
        <w:rPr>
          <w:rFonts w:ascii="仿宋_GB2312" w:eastAsia="仿宋_GB2312" w:hAnsi="Calibri" w:cs="宋体" w:hint="eastAsia"/>
          <w:sz w:val="30"/>
          <w:szCs w:val="30"/>
        </w:rPr>
        <w:t>请见专题指南(附件</w:t>
      </w:r>
      <w:r w:rsidR="005038DE">
        <w:rPr>
          <w:rFonts w:ascii="仿宋_GB2312" w:eastAsia="仿宋_GB2312" w:hAnsi="Calibri" w:cs="宋体" w:hint="eastAsia"/>
          <w:sz w:val="30"/>
          <w:szCs w:val="30"/>
        </w:rPr>
        <w:t>2</w:t>
      </w:r>
      <w:r w:rsidR="00942567" w:rsidRPr="00942567">
        <w:rPr>
          <w:rFonts w:ascii="仿宋_GB2312" w:eastAsia="仿宋_GB2312" w:hAnsi="Calibri" w:cs="宋体" w:hint="eastAsia"/>
          <w:sz w:val="30"/>
          <w:szCs w:val="30"/>
        </w:rPr>
        <w:t>）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；</w:t>
      </w:r>
    </w:p>
    <w:p w:rsidR="001A49E4" w:rsidRDefault="00592217">
      <w:pPr>
        <w:ind w:left="644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2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.</w:t>
      </w:r>
      <w:r w:rsidR="001A49E4" w:rsidRPr="001A49E4">
        <w:rPr>
          <w:rFonts w:ascii="仿宋_GB2312" w:eastAsia="仿宋_GB2312" w:hAnsi="Calibri" w:cs="宋体" w:hint="eastAsia"/>
          <w:sz w:val="30"/>
          <w:szCs w:val="30"/>
        </w:rPr>
        <w:t>项目负责人有广东省级科技计划项目3项以上（含3项）</w:t>
      </w:r>
    </w:p>
    <w:p w:rsidR="00DA701D" w:rsidRDefault="001A49E4">
      <w:pPr>
        <w:rPr>
          <w:rFonts w:ascii="仿宋_GB2312" w:eastAsia="仿宋_GB2312" w:hAnsi="Calibri" w:cs="宋体"/>
          <w:sz w:val="30"/>
          <w:szCs w:val="30"/>
        </w:rPr>
      </w:pPr>
      <w:r w:rsidRPr="001A49E4">
        <w:rPr>
          <w:rFonts w:ascii="仿宋_GB2312" w:eastAsia="仿宋_GB2312" w:hAnsi="Calibri" w:cs="宋体" w:hint="eastAsia"/>
          <w:sz w:val="30"/>
          <w:szCs w:val="30"/>
        </w:rPr>
        <w:t>未完成结题或有项目逾期一年未结题（平台类、普惠性政策类、后补助类项目除外</w:t>
      </w:r>
      <w:r w:rsidR="00B6488D">
        <w:rPr>
          <w:rFonts w:ascii="仿宋_GB2312" w:eastAsia="仿宋_GB2312" w:hAnsi="Calibri" w:cs="宋体" w:hint="eastAsia"/>
          <w:sz w:val="30"/>
          <w:szCs w:val="30"/>
        </w:rPr>
        <w:t>）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不能申报新项目。严禁同一项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目通过变换课题名称等方式进行多头申报，一经发现，取消申报资格；</w:t>
      </w:r>
    </w:p>
    <w:p w:rsidR="008B2509" w:rsidRDefault="008B2509" w:rsidP="0090483D">
      <w:pPr>
        <w:ind w:firstLine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3.</w:t>
      </w:r>
      <w:r w:rsidRPr="008B2509">
        <w:rPr>
          <w:rFonts w:ascii="仿宋_GB2312" w:eastAsia="仿宋_GB2312" w:hAnsi="Calibri" w:cs="宋体" w:hint="eastAsia"/>
          <w:sz w:val="30"/>
          <w:szCs w:val="30"/>
        </w:rPr>
        <w:t>项目负责人有在</w:t>
      </w:r>
      <w:proofErr w:type="gramStart"/>
      <w:r w:rsidRPr="008B2509">
        <w:rPr>
          <w:rFonts w:ascii="仿宋_GB2312" w:eastAsia="仿宋_GB2312" w:hAnsi="Calibri" w:cs="宋体" w:hint="eastAsia"/>
          <w:sz w:val="30"/>
          <w:szCs w:val="30"/>
        </w:rPr>
        <w:t>研</w:t>
      </w:r>
      <w:proofErr w:type="gramEnd"/>
      <w:r w:rsidRPr="008B2509">
        <w:rPr>
          <w:rFonts w:ascii="仿宋_GB2312" w:eastAsia="仿宋_GB2312" w:hAnsi="Calibri" w:cs="宋体" w:hint="eastAsia"/>
          <w:sz w:val="30"/>
          <w:szCs w:val="30"/>
        </w:rPr>
        <w:t>广东省重大科技专项项目、重点领域研发计划项目未完成验收结题（此类情形下该负责人仍可作为主要</w:t>
      </w:r>
      <w:r w:rsidRPr="008B2509">
        <w:rPr>
          <w:rFonts w:ascii="仿宋_GB2312" w:eastAsia="仿宋_GB2312" w:hAnsi="Calibri" w:cs="宋体" w:hint="eastAsia"/>
          <w:sz w:val="30"/>
          <w:szCs w:val="30"/>
        </w:rPr>
        <w:lastRenderedPageBreak/>
        <w:t>参与人参与项目申报）；</w:t>
      </w:r>
    </w:p>
    <w:p w:rsidR="0090483D" w:rsidRPr="0090483D" w:rsidRDefault="0090483D" w:rsidP="0090483D">
      <w:pPr>
        <w:ind w:firstLine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4</w:t>
      </w:r>
      <w:r w:rsidR="00C1262F">
        <w:rPr>
          <w:rFonts w:ascii="仿宋_GB2312" w:eastAsia="仿宋_GB2312" w:hAnsi="Calibri" w:cs="宋体" w:hint="eastAsia"/>
          <w:sz w:val="30"/>
          <w:szCs w:val="30"/>
        </w:rPr>
        <w:t>.省科技</w:t>
      </w:r>
      <w:proofErr w:type="gramStart"/>
      <w:r w:rsidR="00C1262F">
        <w:rPr>
          <w:rFonts w:ascii="仿宋_GB2312" w:eastAsia="仿宋_GB2312" w:hAnsi="Calibri" w:cs="宋体" w:hint="eastAsia"/>
          <w:sz w:val="30"/>
          <w:szCs w:val="30"/>
        </w:rPr>
        <w:t>厅</w:t>
      </w:r>
      <w:r w:rsidRPr="0090483D">
        <w:rPr>
          <w:rFonts w:ascii="仿宋_GB2312" w:eastAsia="仿宋_GB2312" w:hAnsi="Calibri" w:cs="宋体" w:hint="eastAsia"/>
          <w:sz w:val="30"/>
          <w:szCs w:val="30"/>
        </w:rPr>
        <w:t>鼓励</w:t>
      </w:r>
      <w:proofErr w:type="gramEnd"/>
      <w:r w:rsidRPr="0090483D">
        <w:rPr>
          <w:rFonts w:ascii="仿宋_GB2312" w:eastAsia="仿宋_GB2312" w:hAnsi="Calibri" w:cs="宋体" w:hint="eastAsia"/>
          <w:sz w:val="30"/>
          <w:szCs w:val="30"/>
        </w:rPr>
        <w:t>企业加大配套资金投入，企业牵头申报的，项目总投入中自筹经费原则上不少于70%；非企业牵头申报的，项目总投入中自筹经费原则上不少于50%</w:t>
      </w:r>
      <w:r>
        <w:rPr>
          <w:rFonts w:ascii="仿宋_GB2312" w:eastAsia="仿宋_GB2312" w:hAnsi="Calibri" w:cs="宋体" w:hint="eastAsia"/>
          <w:sz w:val="30"/>
          <w:szCs w:val="30"/>
        </w:rPr>
        <w:t>（自筹经费主要由参与申报的企业出资）；</w:t>
      </w:r>
    </w:p>
    <w:p w:rsidR="0090483D" w:rsidRDefault="0090483D" w:rsidP="0090483D">
      <w:pPr>
        <w:spacing w:line="240" w:lineRule="atLeast"/>
        <w:ind w:left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5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.</w:t>
      </w:r>
      <w:r w:rsidR="00A97FA5">
        <w:rPr>
          <w:rFonts w:ascii="仿宋_GB2312" w:eastAsia="仿宋_GB2312" w:hAnsi="Calibri" w:cs="宋体" w:hint="eastAsia"/>
          <w:sz w:val="30"/>
          <w:szCs w:val="30"/>
        </w:rPr>
        <w:t>技术就绪度与先进性评估。</w:t>
      </w:r>
      <w:r>
        <w:rPr>
          <w:rFonts w:ascii="仿宋_GB2312" w:eastAsia="仿宋_GB2312" w:hAnsi="Calibri" w:cs="宋体" w:hint="eastAsia"/>
          <w:sz w:val="30"/>
          <w:szCs w:val="30"/>
        </w:rPr>
        <w:t>本专项主要支持技术就绪</w:t>
      </w:r>
    </w:p>
    <w:p w:rsidR="003207D7" w:rsidRDefault="0090483D" w:rsidP="00A97FA5">
      <w:pPr>
        <w:spacing w:line="240" w:lineRule="atLeast"/>
        <w:rPr>
          <w:rFonts w:ascii="仿宋_GB2312" w:eastAsia="仿宋_GB2312" w:hAnsi="Calibri" w:cs="宋体"/>
          <w:sz w:val="30"/>
          <w:szCs w:val="30"/>
        </w:rPr>
      </w:pPr>
      <w:r w:rsidRPr="0090483D">
        <w:rPr>
          <w:rFonts w:ascii="仿宋_GB2312" w:eastAsia="仿宋_GB2312" w:hAnsi="Calibri" w:cs="宋体" w:hint="eastAsia"/>
          <w:sz w:val="30"/>
          <w:szCs w:val="30"/>
        </w:rPr>
        <w:t>4～7级的项目，其中，技术就绪度目前为4～6级的项目在完成后原则上应有3级以上提高，目前为7级的项目在完成后应达到9级</w:t>
      </w:r>
      <w:r>
        <w:rPr>
          <w:rFonts w:ascii="仿宋_GB2312" w:eastAsia="仿宋_GB2312" w:hAnsi="Calibri" w:cs="宋体" w:hint="eastAsia"/>
          <w:sz w:val="30"/>
          <w:szCs w:val="30"/>
        </w:rPr>
        <w:t>。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项目</w:t>
      </w:r>
      <w:r w:rsidR="003207D7" w:rsidRPr="003207D7">
        <w:rPr>
          <w:rFonts w:ascii="仿宋_GB2312" w:eastAsia="仿宋_GB2312" w:hAnsi="Calibri" w:cs="宋体" w:hint="eastAsia"/>
          <w:sz w:val="30"/>
          <w:szCs w:val="30"/>
        </w:rPr>
        <w:t>应在可行性报告中按照要求（阳光政务平台申报系统提供可行性报告提纲）对此进行阐述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（指引见附件</w:t>
      </w:r>
      <w:r w:rsidR="00BF2ECA">
        <w:rPr>
          <w:rFonts w:ascii="仿宋_GB2312" w:eastAsia="仿宋_GB2312" w:hAnsi="Calibri" w:cs="宋体" w:hint="eastAsia"/>
          <w:sz w:val="30"/>
          <w:szCs w:val="30"/>
        </w:rPr>
        <w:t>3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）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；</w:t>
      </w:r>
    </w:p>
    <w:p w:rsidR="003207D7" w:rsidRDefault="0090483D" w:rsidP="00837D14">
      <w:pPr>
        <w:spacing w:line="240" w:lineRule="atLeast"/>
        <w:ind w:firstLine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6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.</w:t>
      </w:r>
      <w:r w:rsidR="003207D7" w:rsidRPr="003207D7">
        <w:rPr>
          <w:rFonts w:ascii="仿宋_GB2312" w:eastAsia="仿宋_GB2312" w:hAnsi="Calibri" w:cs="宋体" w:hint="eastAsia"/>
          <w:sz w:val="30"/>
          <w:szCs w:val="30"/>
        </w:rPr>
        <w:t>知识产权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分析评议。重大专项项目研究成果应为高质量的知识产权，</w:t>
      </w:r>
      <w:proofErr w:type="gramStart"/>
      <w:r w:rsidR="003207D7">
        <w:rPr>
          <w:rFonts w:ascii="仿宋_GB2312" w:eastAsia="仿宋_GB2312" w:hAnsi="Calibri" w:cs="宋体" w:hint="eastAsia"/>
          <w:sz w:val="30"/>
          <w:szCs w:val="30"/>
        </w:rPr>
        <w:t>请各项目按照</w:t>
      </w:r>
      <w:proofErr w:type="gramEnd"/>
      <w:r w:rsidR="003207D7">
        <w:rPr>
          <w:rFonts w:ascii="仿宋_GB2312" w:eastAsia="仿宋_GB2312" w:hAnsi="Calibri" w:cs="宋体" w:hint="eastAsia"/>
          <w:sz w:val="30"/>
          <w:szCs w:val="30"/>
        </w:rPr>
        <w:t>高质量知识产权分析评议指引的有关要求加强</w:t>
      </w:r>
      <w:r w:rsidR="003207D7" w:rsidRPr="003207D7">
        <w:rPr>
          <w:rFonts w:ascii="仿宋_GB2312" w:eastAsia="仿宋_GB2312" w:hAnsi="Calibri" w:cs="宋体" w:hint="eastAsia"/>
          <w:sz w:val="30"/>
          <w:szCs w:val="30"/>
        </w:rPr>
        <w:t>知识产权管理，提出本项目研发内容的高质量知识产权目标，并在可行性报告中按照要求（阳光政务平台申报系统提供可行性报告提纲）对此进行阐述，</w:t>
      </w:r>
      <w:proofErr w:type="gramStart"/>
      <w:r w:rsidR="003207D7" w:rsidRPr="003207D7">
        <w:rPr>
          <w:rFonts w:ascii="仿宋_GB2312" w:eastAsia="仿宋_GB2312" w:hAnsi="Calibri" w:cs="宋体" w:hint="eastAsia"/>
          <w:sz w:val="30"/>
          <w:szCs w:val="30"/>
        </w:rPr>
        <w:t>勿简单</w:t>
      </w:r>
      <w:proofErr w:type="gramEnd"/>
      <w:r w:rsidR="003207D7" w:rsidRPr="003207D7">
        <w:rPr>
          <w:rFonts w:ascii="仿宋_GB2312" w:eastAsia="仿宋_GB2312" w:hAnsi="Calibri" w:cs="宋体" w:hint="eastAsia"/>
          <w:sz w:val="30"/>
          <w:szCs w:val="30"/>
        </w:rPr>
        <w:t>以专利数量、论文数量作为项目目标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（指引见附件</w:t>
      </w:r>
      <w:r w:rsidR="00BF2ECA">
        <w:rPr>
          <w:rFonts w:ascii="仿宋_GB2312" w:eastAsia="仿宋_GB2312" w:hAnsi="Calibri" w:cs="宋体" w:hint="eastAsia"/>
          <w:sz w:val="30"/>
          <w:szCs w:val="30"/>
        </w:rPr>
        <w:t>4</w:t>
      </w:r>
      <w:r w:rsidR="003207D7">
        <w:rPr>
          <w:rFonts w:ascii="仿宋_GB2312" w:eastAsia="仿宋_GB2312" w:hAnsi="Calibri" w:cs="宋体" w:hint="eastAsia"/>
          <w:sz w:val="30"/>
          <w:szCs w:val="30"/>
        </w:rPr>
        <w:t>）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；</w:t>
      </w:r>
    </w:p>
    <w:p w:rsidR="00837D14" w:rsidRDefault="0090483D" w:rsidP="00AE1BCD">
      <w:pPr>
        <w:spacing w:line="240" w:lineRule="atLeast"/>
        <w:ind w:firstLine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7</w:t>
      </w:r>
      <w:r w:rsidR="00837D14" w:rsidRPr="00837D14">
        <w:rPr>
          <w:rFonts w:ascii="仿宋_GB2312" w:eastAsia="仿宋_GB2312" w:hAnsi="Calibri" w:cs="宋体" w:hint="eastAsia"/>
          <w:sz w:val="30"/>
          <w:szCs w:val="30"/>
        </w:rPr>
        <w:t>.如有合作单位须签订合作协议（协议模板见附件5），并到科学研究院科技计划项目处中山楼305房</w:t>
      </w:r>
      <w:proofErr w:type="gramStart"/>
      <w:r w:rsidR="00837D14" w:rsidRPr="00837D14">
        <w:rPr>
          <w:rFonts w:ascii="仿宋_GB2312" w:eastAsia="仿宋_GB2312" w:hAnsi="Calibri" w:cs="宋体" w:hint="eastAsia"/>
          <w:sz w:val="30"/>
          <w:szCs w:val="30"/>
        </w:rPr>
        <w:t>盖合同</w:t>
      </w:r>
      <w:proofErr w:type="gramEnd"/>
      <w:r w:rsidR="00837D14" w:rsidRPr="00837D14">
        <w:rPr>
          <w:rFonts w:ascii="仿宋_GB2312" w:eastAsia="仿宋_GB2312" w:hAnsi="Calibri" w:cs="宋体" w:hint="eastAsia"/>
          <w:sz w:val="30"/>
          <w:szCs w:val="30"/>
        </w:rPr>
        <w:t>章，如未签署合作协议省科技厅视为形式审查不合格；</w:t>
      </w:r>
    </w:p>
    <w:p w:rsidR="00942567" w:rsidRDefault="0090483D" w:rsidP="00942567">
      <w:pPr>
        <w:spacing w:line="240" w:lineRule="atLeast"/>
        <w:ind w:left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8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.每个项目必须附件上</w:t>
      </w:r>
      <w:proofErr w:type="gramStart"/>
      <w:r w:rsidR="00F61A47">
        <w:rPr>
          <w:rFonts w:ascii="仿宋_GB2312" w:eastAsia="仿宋_GB2312" w:hAnsi="Calibri" w:cs="宋体" w:hint="eastAsia"/>
          <w:sz w:val="30"/>
          <w:szCs w:val="30"/>
        </w:rPr>
        <w:t>传材料</w:t>
      </w:r>
      <w:proofErr w:type="gramEnd"/>
      <w:r w:rsidR="00F61A47">
        <w:rPr>
          <w:rFonts w:ascii="仿宋_GB2312" w:eastAsia="仿宋_GB2312" w:hAnsi="Calibri" w:cs="宋体" w:hint="eastAsia"/>
          <w:sz w:val="30"/>
          <w:szCs w:val="30"/>
        </w:rPr>
        <w:t>真实性承诺函，模板</w:t>
      </w:r>
      <w:r w:rsidR="00942567">
        <w:rPr>
          <w:rFonts w:ascii="仿宋_GB2312" w:eastAsia="仿宋_GB2312" w:hAnsi="Calibri" w:cs="宋体" w:hint="eastAsia"/>
          <w:sz w:val="30"/>
          <w:szCs w:val="30"/>
        </w:rPr>
        <w:t>请见（附</w:t>
      </w:r>
    </w:p>
    <w:p w:rsidR="00DA701D" w:rsidRDefault="00942567">
      <w:pPr>
        <w:spacing w:line="240" w:lineRule="atLeast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件6）；</w:t>
      </w:r>
    </w:p>
    <w:p w:rsidR="00DA701D" w:rsidRDefault="0090483D">
      <w:pPr>
        <w:spacing w:line="240" w:lineRule="atLeast"/>
        <w:ind w:left="600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9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.项目一经立项，将根据申报书内容转化生成合同书，无正</w:t>
      </w:r>
    </w:p>
    <w:p w:rsidR="00DA701D" w:rsidRDefault="00942567">
      <w:pPr>
        <w:spacing w:line="240" w:lineRule="atLeast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lastRenderedPageBreak/>
        <w:t>当合理的依据不予修改调整；</w:t>
      </w:r>
    </w:p>
    <w:p w:rsidR="00DA701D" w:rsidRDefault="0090483D">
      <w:pPr>
        <w:widowControl/>
        <w:adjustRightInd w:val="0"/>
        <w:snapToGrid w:val="0"/>
        <w:spacing w:before="100" w:after="100" w:line="360" w:lineRule="auto"/>
        <w:ind w:firstLineChars="200" w:firstLine="600"/>
        <w:jc w:val="left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10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.经费预算</w:t>
      </w:r>
      <w:proofErr w:type="gramStart"/>
      <w:r w:rsidR="00F61A47">
        <w:rPr>
          <w:rFonts w:ascii="仿宋_GB2312" w:eastAsia="仿宋_GB2312" w:hAnsi="Calibri" w:cs="宋体" w:hint="eastAsia"/>
          <w:sz w:val="30"/>
          <w:szCs w:val="30"/>
        </w:rPr>
        <w:t>请严格</w:t>
      </w:r>
      <w:proofErr w:type="gramEnd"/>
      <w:r w:rsidR="00F61A47">
        <w:rPr>
          <w:rFonts w:ascii="仿宋_GB2312" w:eastAsia="仿宋_GB2312" w:hAnsi="Calibri" w:cs="宋体" w:hint="eastAsia"/>
          <w:sz w:val="30"/>
          <w:szCs w:val="30"/>
        </w:rPr>
        <w:t>按（附件</w:t>
      </w:r>
      <w:r w:rsidR="009D426A">
        <w:rPr>
          <w:rFonts w:ascii="仿宋_GB2312" w:eastAsia="仿宋_GB2312" w:hAnsi="Calibri" w:cs="宋体" w:hint="eastAsia"/>
          <w:sz w:val="30"/>
          <w:szCs w:val="30"/>
        </w:rPr>
        <w:t>7</w:t>
      </w:r>
      <w:r w:rsidR="00F61A47">
        <w:rPr>
          <w:rFonts w:ascii="仿宋_GB2312" w:eastAsia="仿宋_GB2312" w:hAnsi="Calibri" w:cs="宋体" w:hint="eastAsia"/>
          <w:sz w:val="30"/>
          <w:szCs w:val="30"/>
        </w:rPr>
        <w:t>）执行。</w:t>
      </w:r>
    </w:p>
    <w:p w:rsidR="005B2BE3" w:rsidRDefault="00F61A47">
      <w:pPr>
        <w:widowControl/>
        <w:adjustRightInd w:val="0"/>
        <w:snapToGrid w:val="0"/>
        <w:spacing w:before="100" w:after="100" w:line="360" w:lineRule="auto"/>
        <w:jc w:val="left"/>
        <w:rPr>
          <w:rFonts w:ascii="仿宋_GB2312" w:eastAsia="仿宋_GB2312" w:hAnsi="Calibri" w:cs="宋体"/>
          <w:sz w:val="30"/>
          <w:szCs w:val="30"/>
        </w:rPr>
      </w:pPr>
      <w:r>
        <w:rPr>
          <w:rFonts w:ascii="仿宋_GB2312" w:eastAsia="仿宋_GB2312" w:hAnsi="Calibri" w:cs="宋体" w:hint="eastAsia"/>
          <w:sz w:val="30"/>
          <w:szCs w:val="30"/>
        </w:rPr>
        <w:t>四、申报时间安排及材料报送要求：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5B2BE3" w:rsidTr="00BD461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E3" w:rsidRDefault="00A97FA5" w:rsidP="00BD461E">
            <w:pPr>
              <w:spacing w:line="240" w:lineRule="atLeast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8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 w:rsidR="0090483D">
              <w:rPr>
                <w:rFonts w:ascii="仿宋_GB2312" w:eastAsia="仿宋_GB2312" w:hAnsi="Calibri" w:cs="宋体" w:hint="eastAsia"/>
                <w:sz w:val="30"/>
                <w:szCs w:val="30"/>
              </w:rPr>
              <w:t>23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  <w:r w:rsidR="0090483D">
              <w:rPr>
                <w:rFonts w:ascii="仿宋_GB2312" w:eastAsia="仿宋_GB2312" w:hAnsi="Calibri" w:cs="宋体" w:hint="eastAsia"/>
                <w:sz w:val="30"/>
                <w:szCs w:val="30"/>
              </w:rPr>
              <w:t>-9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 w:rsidR="0090483D">
              <w:rPr>
                <w:rFonts w:ascii="仿宋_GB2312" w:eastAsia="仿宋_GB2312" w:hAnsi="Calibri" w:cs="宋体" w:hint="eastAsia"/>
                <w:sz w:val="30"/>
                <w:szCs w:val="30"/>
              </w:rPr>
              <w:t>23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BE3" w:rsidRDefault="005B2BE3" w:rsidP="00BD461E">
            <w:pPr>
              <w:spacing w:line="240" w:lineRule="atLeast"/>
              <w:rPr>
                <w:rFonts w:ascii="仿宋_GB2312" w:eastAsia="仿宋_GB2312" w:hAnsi="Calibri" w:cs="宋体"/>
                <w:sz w:val="30"/>
                <w:szCs w:val="30"/>
              </w:rPr>
            </w:pPr>
            <w:r w:rsidRPr="00AB7A5B">
              <w:rPr>
                <w:rFonts w:ascii="仿宋_GB2312" w:eastAsia="仿宋_GB2312" w:hAnsi="Calibri" w:cs="宋体" w:hint="eastAsia"/>
                <w:sz w:val="30"/>
                <w:szCs w:val="30"/>
              </w:rPr>
              <w:t>项目申报时间，合作协议学校盖章及科研秘书审核推荐时间，</w:t>
            </w:r>
            <w:proofErr w:type="gramStart"/>
            <w:r w:rsidRPr="00AB7A5B">
              <w:rPr>
                <w:rFonts w:ascii="仿宋_GB2312" w:eastAsia="仿宋_GB2312" w:hAnsi="Calibri" w:cs="宋体" w:hint="eastAsia"/>
                <w:sz w:val="30"/>
                <w:szCs w:val="30"/>
              </w:rPr>
              <w:t>各项目于</w:t>
            </w:r>
            <w:r w:rsidR="005E2E8B">
              <w:rPr>
                <w:rFonts w:ascii="仿宋_GB2312" w:eastAsia="仿宋_GB2312" w:hAnsi="Calibri" w:cs="宋体" w:hint="eastAsia"/>
                <w:sz w:val="30"/>
                <w:szCs w:val="30"/>
              </w:rPr>
              <w:t>9</w:t>
            </w:r>
            <w:r w:rsidRPr="00AB7A5B"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 w:rsidR="005E2E8B">
              <w:rPr>
                <w:rFonts w:ascii="仿宋_GB2312" w:eastAsia="仿宋_GB2312" w:hAnsi="Calibri" w:cs="宋体" w:hint="eastAsia"/>
                <w:sz w:val="30"/>
                <w:szCs w:val="30"/>
              </w:rPr>
              <w:t>23</w:t>
            </w:r>
            <w:r w:rsidRPr="00AB7A5B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  <w:proofErr w:type="gramEnd"/>
            <w:r w:rsidR="00A97FA5">
              <w:rPr>
                <w:rFonts w:ascii="仿宋_GB2312" w:eastAsia="仿宋_GB2312" w:hAnsi="Calibri" w:cs="宋体" w:hint="eastAsia"/>
                <w:sz w:val="30"/>
                <w:szCs w:val="30"/>
              </w:rPr>
              <w:t>12:00</w:t>
            </w:r>
            <w:r w:rsidRPr="00AB7A5B">
              <w:rPr>
                <w:rFonts w:ascii="仿宋_GB2312" w:eastAsia="仿宋_GB2312" w:hAnsi="Calibri" w:cs="宋体" w:hint="eastAsia"/>
                <w:sz w:val="30"/>
                <w:szCs w:val="30"/>
              </w:rPr>
              <w:t>全部提交到等待推荐单位财务审核状态</w:t>
            </w:r>
          </w:p>
        </w:tc>
      </w:tr>
      <w:tr w:rsidR="005B2BE3" w:rsidTr="00BD461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E3" w:rsidRDefault="005E2E8B" w:rsidP="00BD461E">
            <w:pPr>
              <w:spacing w:line="240" w:lineRule="atLeast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9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24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日</w:t>
            </w:r>
            <w:r w:rsidR="00A97FA5">
              <w:rPr>
                <w:rFonts w:ascii="仿宋_GB2312" w:eastAsia="仿宋_GB2312" w:hAnsi="Calibri" w:cs="宋体" w:hint="eastAsia"/>
                <w:sz w:val="30"/>
                <w:szCs w:val="30"/>
              </w:rPr>
              <w:t>-9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30</w:t>
            </w:r>
            <w:r w:rsidR="005B2BE3">
              <w:rPr>
                <w:rFonts w:ascii="仿宋_GB2312" w:eastAsia="仿宋_GB2312" w:hAnsi="Calibri" w:cs="宋体" w:hint="eastAsia"/>
                <w:sz w:val="30"/>
                <w:szCs w:val="30"/>
              </w:rPr>
              <w:t>日12:00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BE3" w:rsidRDefault="005B2BE3" w:rsidP="00BD461E">
            <w:pPr>
              <w:spacing w:line="240" w:lineRule="atLeast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学校进行审查，并将修改意见及时反馈给老师，请老师在此时间进行修改，并于</w:t>
            </w:r>
            <w:r w:rsidR="005E2E8B">
              <w:rPr>
                <w:rFonts w:ascii="仿宋_GB2312" w:eastAsia="仿宋_GB2312" w:hAnsi="Calibri" w:cs="宋体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月</w:t>
            </w:r>
            <w:r w:rsidR="005E2E8B">
              <w:rPr>
                <w:rFonts w:ascii="仿宋_GB2312" w:eastAsia="仿宋_GB2312" w:hAnsi="Calibri" w:cs="宋体" w:hint="eastAsia"/>
                <w:sz w:val="30"/>
                <w:szCs w:val="30"/>
              </w:rPr>
              <w:t>30</w:t>
            </w: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日中午12：00前网上提交，超过时间申报网将全部自动关闭</w:t>
            </w:r>
          </w:p>
        </w:tc>
      </w:tr>
    </w:tbl>
    <w:p w:rsidR="00DA701D" w:rsidRDefault="00F61A47">
      <w:pPr>
        <w:widowControl/>
        <w:tabs>
          <w:tab w:val="left" w:pos="900"/>
        </w:tabs>
        <w:adjustRightInd w:val="0"/>
        <w:spacing w:line="20" w:lineRule="atLeas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联系人及联系电话：</w:t>
      </w:r>
    </w:p>
    <w:p w:rsidR="00DA701D" w:rsidRDefault="00F61A47">
      <w:pPr>
        <w:widowControl/>
        <w:tabs>
          <w:tab w:val="left" w:pos="900"/>
        </w:tabs>
        <w:adjustRightInd w:val="0"/>
        <w:spacing w:line="20" w:lineRule="atLeas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科技计划项目处 胡  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菁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刘 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薇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DA701D" w:rsidRDefault="00F61A47">
      <w:pPr>
        <w:widowControl/>
        <w:tabs>
          <w:tab w:val="left" w:pos="900"/>
        </w:tabs>
        <w:adjustRightInd w:val="0"/>
        <w:spacing w:line="20" w:lineRule="atLeast"/>
        <w:ind w:firstLineChars="800" w:firstLine="24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84113181 84113216</w:t>
      </w:r>
    </w:p>
    <w:p w:rsidR="00DA701D" w:rsidRDefault="00F61A47">
      <w:pPr>
        <w:tabs>
          <w:tab w:val="left" w:pos="3090"/>
        </w:tabs>
        <w:spacing w:line="20" w:lineRule="atLeas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邮箱：kjcgxkb@mail.sysu.edu.cn</w:t>
      </w:r>
      <w:r>
        <w:rPr>
          <w:rFonts w:ascii="仿宋_GB2312" w:eastAsia="仿宋_GB2312" w:hAnsi="宋体"/>
          <w:sz w:val="30"/>
          <w:szCs w:val="30"/>
        </w:rPr>
        <w:tab/>
      </w:r>
    </w:p>
    <w:p w:rsidR="00DA701D" w:rsidRDefault="00F61A47">
      <w:pPr>
        <w:tabs>
          <w:tab w:val="left" w:pos="1290"/>
        </w:tabs>
        <w:spacing w:line="20" w:lineRule="atLeas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核算处科研经费管理科  84111020 </w:t>
      </w:r>
    </w:p>
    <w:p w:rsidR="00DA701D" w:rsidRDefault="00DA701D">
      <w:pPr>
        <w:jc w:val="left"/>
      </w:pPr>
    </w:p>
    <w:p w:rsidR="00811858" w:rsidRDefault="00F61A47" w:rsidP="005038DE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  <w:r w:rsidR="005038DE">
        <w:rPr>
          <w:rFonts w:ascii="仿宋_GB2312" w:eastAsia="仿宋_GB2312" w:hAnsi="宋体"/>
          <w:sz w:val="30"/>
          <w:szCs w:val="30"/>
        </w:rPr>
        <w:t xml:space="preserve"> </w:t>
      </w:r>
      <w:r w:rsidR="005038DE">
        <w:rPr>
          <w:rFonts w:ascii="仿宋_GB2312" w:eastAsia="仿宋_GB2312" w:hAnsi="宋体" w:hint="eastAsia"/>
          <w:sz w:val="30"/>
          <w:szCs w:val="30"/>
        </w:rPr>
        <w:t>1</w:t>
      </w:r>
      <w:r w:rsidR="00811858">
        <w:rPr>
          <w:rFonts w:ascii="仿宋_GB2312" w:eastAsia="仿宋_GB2312" w:hAnsi="宋体" w:hint="eastAsia"/>
          <w:sz w:val="30"/>
          <w:szCs w:val="30"/>
        </w:rPr>
        <w:t>.</w:t>
      </w:r>
      <w:r w:rsidR="00811858" w:rsidRPr="00811858">
        <w:rPr>
          <w:rFonts w:hint="eastAsia"/>
        </w:rPr>
        <w:t xml:space="preserve"> </w:t>
      </w:r>
      <w:r w:rsidR="00C1262F">
        <w:rPr>
          <w:rFonts w:ascii="仿宋_GB2312" w:eastAsia="仿宋_GB2312" w:hAnsi="宋体" w:hint="eastAsia"/>
          <w:sz w:val="30"/>
          <w:szCs w:val="30"/>
        </w:rPr>
        <w:t>广东省科技厅关于组织申报广东省重点领域研发计划“岭南中医药现代化”重点</w:t>
      </w:r>
      <w:r w:rsidR="00811858" w:rsidRPr="00811858">
        <w:rPr>
          <w:rFonts w:ascii="仿宋_GB2312" w:eastAsia="仿宋_GB2312" w:hAnsi="宋体" w:hint="eastAsia"/>
          <w:sz w:val="30"/>
          <w:szCs w:val="30"/>
        </w:rPr>
        <w:t>专项项目的通知</w:t>
      </w:r>
    </w:p>
    <w:p w:rsidR="005038DE" w:rsidRDefault="005038DE" w:rsidP="005038DE">
      <w:pPr>
        <w:ind w:firstLineChars="500" w:firstLine="1500"/>
        <w:rPr>
          <w:rFonts w:ascii="仿宋_GB2312" w:eastAsia="仿宋_GB2312" w:hAnsi="宋体" w:hint="eastAsia"/>
          <w:sz w:val="30"/>
          <w:szCs w:val="30"/>
        </w:rPr>
      </w:pPr>
      <w:r w:rsidRPr="005038DE"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-2</w:t>
      </w:r>
      <w:r w:rsidRPr="005038DE">
        <w:rPr>
          <w:rFonts w:ascii="仿宋_GB2312" w:eastAsia="仿宋_GB2312" w:hAnsi="宋体" w:hint="eastAsia"/>
          <w:sz w:val="30"/>
          <w:szCs w:val="30"/>
        </w:rPr>
        <w:t>. “岭南中医药现代化”重点专项申报指南</w:t>
      </w:r>
    </w:p>
    <w:p w:rsidR="005038DE" w:rsidRDefault="005038DE" w:rsidP="005038DE">
      <w:pPr>
        <w:ind w:firstLineChars="500" w:firstLine="15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 w:rsidRPr="005038DE"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广东省科技厅关于组织申报广东省重点领域研发计划“高端医疗器械</w:t>
      </w:r>
      <w:r w:rsidRPr="005038DE">
        <w:rPr>
          <w:rFonts w:ascii="仿宋_GB2312" w:eastAsia="仿宋_GB2312" w:hAnsi="宋体" w:hint="eastAsia"/>
          <w:sz w:val="30"/>
          <w:szCs w:val="30"/>
        </w:rPr>
        <w:t>”重点专项项目的通知</w:t>
      </w:r>
    </w:p>
    <w:p w:rsidR="005038DE" w:rsidRDefault="005038DE" w:rsidP="005038DE">
      <w:pPr>
        <w:ind w:firstLineChars="500" w:firstLine="15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2-2.“高端医疗器械”重点专项申报指南</w:t>
      </w:r>
      <w:bookmarkStart w:id="0" w:name="_GoBack"/>
      <w:bookmarkEnd w:id="0"/>
    </w:p>
    <w:p w:rsidR="00DA701D" w:rsidRDefault="00F61A47">
      <w:pPr>
        <w:ind w:firstLineChars="500" w:firstLine="15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 w:rsidR="00852C7C" w:rsidRPr="00852C7C">
        <w:rPr>
          <w:rFonts w:hint="eastAsia"/>
        </w:rPr>
        <w:t xml:space="preserve"> </w:t>
      </w:r>
      <w:r w:rsidR="00852C7C" w:rsidRPr="00852C7C">
        <w:rPr>
          <w:rFonts w:ascii="仿宋_GB2312" w:eastAsia="仿宋_GB2312" w:hAnsi="宋体" w:hint="eastAsia"/>
          <w:sz w:val="30"/>
          <w:szCs w:val="30"/>
        </w:rPr>
        <w:t>技术就绪度评价标准及细则</w:t>
      </w:r>
    </w:p>
    <w:p w:rsidR="00DA701D" w:rsidRDefault="00F61A4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4.</w:t>
      </w:r>
      <w:r w:rsidR="00852C7C" w:rsidRPr="00852C7C">
        <w:rPr>
          <w:rFonts w:hint="eastAsia"/>
        </w:rPr>
        <w:t xml:space="preserve"> </w:t>
      </w:r>
      <w:r w:rsidR="00852C7C" w:rsidRPr="00852C7C">
        <w:rPr>
          <w:rFonts w:ascii="仿宋_GB2312" w:eastAsia="仿宋_GB2312" w:hAnsi="宋体" w:hint="eastAsia"/>
          <w:sz w:val="30"/>
          <w:szCs w:val="30"/>
        </w:rPr>
        <w:t>知识产权分析评议指引</w:t>
      </w:r>
    </w:p>
    <w:p w:rsidR="00DA701D" w:rsidRDefault="00F61A4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5.</w:t>
      </w:r>
      <w:r w:rsidR="00852C7C" w:rsidRPr="00852C7C">
        <w:rPr>
          <w:rFonts w:hint="eastAsia"/>
        </w:rPr>
        <w:t xml:space="preserve"> </w:t>
      </w:r>
      <w:r w:rsidR="00852C7C" w:rsidRPr="00852C7C">
        <w:rPr>
          <w:rFonts w:ascii="仿宋_GB2312" w:eastAsia="仿宋_GB2312" w:hAnsi="宋体" w:hint="eastAsia"/>
          <w:sz w:val="30"/>
          <w:szCs w:val="30"/>
        </w:rPr>
        <w:t>合作协议模板</w:t>
      </w:r>
    </w:p>
    <w:p w:rsidR="00DA701D" w:rsidRDefault="00F61A4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6.</w:t>
      </w:r>
      <w:r w:rsidR="00852C7C" w:rsidRPr="00852C7C">
        <w:rPr>
          <w:rFonts w:hint="eastAsia"/>
        </w:rPr>
        <w:t xml:space="preserve"> </w:t>
      </w:r>
      <w:r w:rsidR="00852C7C" w:rsidRPr="00852C7C">
        <w:rPr>
          <w:rFonts w:ascii="仿宋_GB2312" w:eastAsia="仿宋_GB2312" w:hAnsi="宋体" w:hint="eastAsia"/>
          <w:sz w:val="30"/>
          <w:szCs w:val="30"/>
        </w:rPr>
        <w:t>申报材料真实性承诺函</w:t>
      </w:r>
    </w:p>
    <w:p w:rsidR="00DA701D" w:rsidRPr="00BC50D0" w:rsidRDefault="00F61A47" w:rsidP="00BC50D0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7.</w:t>
      </w:r>
      <w:r w:rsidR="00852C7C" w:rsidRPr="00852C7C">
        <w:rPr>
          <w:rFonts w:hint="eastAsia"/>
        </w:rPr>
        <w:t xml:space="preserve"> </w:t>
      </w:r>
      <w:r w:rsidR="00852C7C" w:rsidRPr="00852C7C">
        <w:rPr>
          <w:rFonts w:ascii="仿宋_GB2312" w:eastAsia="仿宋_GB2312" w:hAnsi="宋体" w:hint="eastAsia"/>
          <w:sz w:val="30"/>
          <w:szCs w:val="30"/>
        </w:rPr>
        <w:t>省科技计划经费预算说明</w:t>
      </w:r>
    </w:p>
    <w:p w:rsidR="00DA701D" w:rsidRDefault="00BC50D0" w:rsidP="00BC50D0">
      <w:pPr>
        <w:widowControl/>
        <w:tabs>
          <w:tab w:val="left" w:pos="900"/>
        </w:tabs>
        <w:adjustRightInd w:val="0"/>
        <w:spacing w:line="20" w:lineRule="atLeast"/>
        <w:ind w:firstLineChars="200" w:firstLine="420"/>
      </w:pPr>
      <w:r>
        <w:rPr>
          <w:rFonts w:hint="eastAsia"/>
        </w:rPr>
        <w:tab/>
        <w:t xml:space="preserve">   </w:t>
      </w:r>
    </w:p>
    <w:p w:rsidR="00DA701D" w:rsidRDefault="00F61A47" w:rsidP="00BC50D0">
      <w:pPr>
        <w:widowControl/>
        <w:tabs>
          <w:tab w:val="left" w:pos="900"/>
        </w:tabs>
        <w:adjustRightInd w:val="0"/>
        <w:spacing w:line="20" w:lineRule="atLeast"/>
        <w:ind w:right="105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科学研究院</w:t>
      </w:r>
    </w:p>
    <w:p w:rsidR="00DA701D" w:rsidRDefault="00852C7C">
      <w:pPr>
        <w:widowControl/>
        <w:tabs>
          <w:tab w:val="left" w:pos="900"/>
        </w:tabs>
        <w:adjustRightInd w:val="0"/>
        <w:spacing w:line="20" w:lineRule="atLeast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2019</w:t>
      </w:r>
      <w:r w:rsidR="00F61A47">
        <w:rPr>
          <w:rFonts w:ascii="仿宋_GB2312" w:eastAsia="仿宋_GB2312" w:hAnsi="宋体" w:hint="eastAsia"/>
          <w:sz w:val="30"/>
          <w:szCs w:val="30"/>
        </w:rPr>
        <w:t>年</w:t>
      </w:r>
      <w:r w:rsidR="00811858">
        <w:rPr>
          <w:rFonts w:ascii="仿宋_GB2312" w:eastAsia="仿宋_GB2312" w:hAnsi="宋体" w:hint="eastAsia"/>
          <w:sz w:val="30"/>
          <w:szCs w:val="30"/>
        </w:rPr>
        <w:t>8</w:t>
      </w:r>
      <w:r w:rsidR="00F61A47">
        <w:rPr>
          <w:rFonts w:ascii="仿宋_GB2312" w:eastAsia="仿宋_GB2312" w:hAnsi="宋体" w:hint="eastAsia"/>
          <w:sz w:val="30"/>
          <w:szCs w:val="30"/>
        </w:rPr>
        <w:t>月</w:t>
      </w:r>
      <w:r w:rsidR="00C1262F">
        <w:rPr>
          <w:rFonts w:ascii="仿宋_GB2312" w:eastAsia="仿宋_GB2312" w:hAnsi="宋体" w:hint="eastAsia"/>
          <w:sz w:val="30"/>
          <w:szCs w:val="30"/>
        </w:rPr>
        <w:t>23</w:t>
      </w:r>
      <w:r w:rsidR="00F61A47">
        <w:rPr>
          <w:rFonts w:ascii="仿宋_GB2312" w:eastAsia="仿宋_GB2312" w:hAnsi="宋体" w:hint="eastAsia"/>
          <w:sz w:val="30"/>
          <w:szCs w:val="30"/>
        </w:rPr>
        <w:t>日</w:t>
      </w:r>
    </w:p>
    <w:sectPr w:rsidR="00DA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2C" w:rsidRDefault="0073082C" w:rsidP="00DD2B11">
      <w:r>
        <w:separator/>
      </w:r>
    </w:p>
  </w:endnote>
  <w:endnote w:type="continuationSeparator" w:id="0">
    <w:p w:rsidR="0073082C" w:rsidRDefault="0073082C" w:rsidP="00DD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2C" w:rsidRDefault="0073082C" w:rsidP="00DD2B11">
      <w:r>
        <w:separator/>
      </w:r>
    </w:p>
  </w:footnote>
  <w:footnote w:type="continuationSeparator" w:id="0">
    <w:p w:rsidR="0073082C" w:rsidRDefault="0073082C" w:rsidP="00DD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0"/>
    <w:rsid w:val="000D6ABE"/>
    <w:rsid w:val="000E5A29"/>
    <w:rsid w:val="001A49E4"/>
    <w:rsid w:val="002935BA"/>
    <w:rsid w:val="003207D7"/>
    <w:rsid w:val="00322896"/>
    <w:rsid w:val="003B337E"/>
    <w:rsid w:val="004307EE"/>
    <w:rsid w:val="00461FAD"/>
    <w:rsid w:val="004A40B9"/>
    <w:rsid w:val="004B02F7"/>
    <w:rsid w:val="005038DE"/>
    <w:rsid w:val="00503EDA"/>
    <w:rsid w:val="00506095"/>
    <w:rsid w:val="00534FE9"/>
    <w:rsid w:val="00592217"/>
    <w:rsid w:val="005B2BE3"/>
    <w:rsid w:val="005E2E8B"/>
    <w:rsid w:val="0062330E"/>
    <w:rsid w:val="0064189B"/>
    <w:rsid w:val="0073082C"/>
    <w:rsid w:val="00731AEA"/>
    <w:rsid w:val="00754B2B"/>
    <w:rsid w:val="00811858"/>
    <w:rsid w:val="00837D14"/>
    <w:rsid w:val="00852C7C"/>
    <w:rsid w:val="008B2509"/>
    <w:rsid w:val="0090483D"/>
    <w:rsid w:val="00942567"/>
    <w:rsid w:val="00973A4B"/>
    <w:rsid w:val="009D426A"/>
    <w:rsid w:val="009F0DAA"/>
    <w:rsid w:val="00A34230"/>
    <w:rsid w:val="00A97FA5"/>
    <w:rsid w:val="00AE1BCD"/>
    <w:rsid w:val="00B11673"/>
    <w:rsid w:val="00B6488D"/>
    <w:rsid w:val="00BA45A4"/>
    <w:rsid w:val="00BC50D0"/>
    <w:rsid w:val="00BF2ECA"/>
    <w:rsid w:val="00C1262F"/>
    <w:rsid w:val="00C479F6"/>
    <w:rsid w:val="00CF1877"/>
    <w:rsid w:val="00D01A29"/>
    <w:rsid w:val="00D10DBE"/>
    <w:rsid w:val="00DA701D"/>
    <w:rsid w:val="00DD2B11"/>
    <w:rsid w:val="00DF7112"/>
    <w:rsid w:val="00E46066"/>
    <w:rsid w:val="00F61A47"/>
    <w:rsid w:val="00F85F0E"/>
    <w:rsid w:val="03A535A9"/>
    <w:rsid w:val="041A5DAF"/>
    <w:rsid w:val="0C4D45BE"/>
    <w:rsid w:val="0F061DB6"/>
    <w:rsid w:val="10073762"/>
    <w:rsid w:val="17E21A09"/>
    <w:rsid w:val="1AD9070A"/>
    <w:rsid w:val="21DC7625"/>
    <w:rsid w:val="2BBD7152"/>
    <w:rsid w:val="310F604A"/>
    <w:rsid w:val="318A43A1"/>
    <w:rsid w:val="32FC4A2B"/>
    <w:rsid w:val="37DC4065"/>
    <w:rsid w:val="3FCF4F90"/>
    <w:rsid w:val="47237D73"/>
    <w:rsid w:val="4AD73DD6"/>
    <w:rsid w:val="4B7B41C4"/>
    <w:rsid w:val="4F646E53"/>
    <w:rsid w:val="4FE90235"/>
    <w:rsid w:val="507103DD"/>
    <w:rsid w:val="52DF15EE"/>
    <w:rsid w:val="55190006"/>
    <w:rsid w:val="58CE45EF"/>
    <w:rsid w:val="5E8D609F"/>
    <w:rsid w:val="627D3680"/>
    <w:rsid w:val="64056CC5"/>
    <w:rsid w:val="67083B4E"/>
    <w:rsid w:val="728F400B"/>
    <w:rsid w:val="770D2356"/>
    <w:rsid w:val="773B0127"/>
    <w:rsid w:val="7BE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2B1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2B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2B1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2B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14</cp:revision>
  <cp:lastPrinted>2018-08-15T08:50:00Z</cp:lastPrinted>
  <dcterms:created xsi:type="dcterms:W3CDTF">2019-07-05T11:16:00Z</dcterms:created>
  <dcterms:modified xsi:type="dcterms:W3CDTF">2019-08-23T10:46:00Z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