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pPr>
        <w:spacing w:line="560" w:lineRule="atLeast"/>
        <w:jc w:val="center"/>
        <w:rPr>
          <w:rFonts w:ascii="方正小标宋简体" w:eastAsia="方正小标宋简体" w:hAnsi="方正小标宋简体" w:cs="方正小标宋简体"/>
          <w:bCs/>
          <w:color w:val="FF0000"/>
          <w:w w:val="90"/>
          <w:sz w:val="80"/>
          <w:szCs w:val="80"/>
        </w:rPr>
      </w:pPr>
      <w:bookmarkStart w:id="0" w:name="_Hlk492495787"/>
      <w:r>
        <w:rPr>
          <w:rFonts w:ascii="方正小标宋简体" w:eastAsia="方正小标宋简体" w:hAnsi="方正小标宋简体" w:cs="方正小标宋简体" w:hint="eastAsia"/>
          <w:bCs/>
          <w:color w:val="FF0000"/>
          <w:w w:val="90"/>
          <w:sz w:val="80"/>
          <w:szCs w:val="80"/>
        </w:rPr>
        <w:t>共青团中山大学委员会</w:t>
      </w:r>
    </w:p>
    <w:bookmarkEnd w:id="0"/>
    <w:p>
      <w:pPr>
        <w:adjustRightInd w:val="0"/>
        <w:snapToGrid w:val="0"/>
        <w:spacing w:line="480" w:lineRule="atLeast"/>
        <w:ind w:left="5250"/>
        <w:jc w:val="center"/>
        <w:rPr>
          <w:rFonts w:ascii="Times New Roman" w:eastAsia="宋体" w:hAnsi="Times New Roman" w:cs="Times New Roman" w:hint="eastAsia"/>
          <w:bCs/>
          <w:sz w:val="32"/>
          <w:szCs w:val="32"/>
        </w:rPr>
      </w:pPr>
    </w:p>
    <w:p>
      <w:pPr>
        <w:snapToGrid w:val="0"/>
        <w:spacing w:line="520" w:lineRule="exact"/>
        <w:jc w:val="center"/>
        <w:rPr>
          <w:rFonts w:ascii="仿宋_GB2312" w:eastAsia="仿宋_GB2312" w:hAnsi="Times New Roman"/>
          <w:sz w:val="32"/>
        </w:rPr>
      </w:pPr>
      <w:r>
        <w:rPr>
          <w:rFonts w:ascii="仿宋_GB2312" w:eastAsia="仿宋_GB2312" w:hint="eastAsia"/>
          <w:sz w:val="32"/>
          <w:szCs w:val="32"/>
        </w:rPr>
        <w:t>团发〔2022〕33号</w:t>
      </w:r>
      <w:bookmarkStart w:id="1" w:name="_GoBack"/>
      <w:bookmarkEnd w:id="1"/>
    </w:p>
    <w:p>
      <w:pPr>
        <w:adjustRightInd w:val="0"/>
        <w:snapToGrid w:val="0"/>
        <w:spacing w:line="560" w:lineRule="atLeast"/>
        <w:jc w:val="center"/>
        <w:rPr>
          <w:rFonts w:ascii="方正小标宋简体" w:eastAsia="方正小标宋简体" w:hAnsi="Times New Roman" w:hint="eastAsia"/>
          <w:bCs/>
          <w:sz w:val="32"/>
          <w:szCs w:val="32"/>
        </w:rPr>
      </w:pPr>
      <w:r>
        <w:rPr>
          <w:rFonts w:ascii="Times New Roman" w:hAnsi="Times New Roman"/>
          <w:sz w:val="28"/>
        </w:rPr>
        <w:drawing>
          <wp:inline distT="0" distB="0" distL="0" distR="0">
            <wp:extent cx="5514975" cy="381000"/>
            <wp:effectExtent l="0" t="0" r="9525" b="0"/>
            <wp:docPr id="1" name="图片 1" descr="党委横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346586" name="图片 1" descr="党委横线"/>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5514975" cy="381000"/>
                    </a:xfrm>
                    <a:prstGeom prst="rect">
                      <a:avLst/>
                    </a:prstGeom>
                    <a:noFill/>
                    <a:ln>
                      <a:noFill/>
                    </a:ln>
                  </pic:spPr>
                </pic:pic>
              </a:graphicData>
            </a:graphic>
          </wp:inline>
        </w:drawing>
      </w:r>
    </w:p>
    <w:p>
      <w:pPr>
        <w:spacing w:line="720" w:lineRule="exact"/>
        <w:jc w:val="center"/>
        <w:rPr>
          <w:rFonts w:ascii="方正小标宋简体" w:eastAsia="方正小标宋简体" w:hAnsi="方正小标宋简体" w:cs="方正小标宋简体"/>
          <w:sz w:val="44"/>
          <w:szCs w:val="44"/>
          <w:lang w:bidi="ar"/>
        </w:rPr>
      </w:pPr>
      <w:r>
        <w:rPr>
          <w:rFonts w:ascii="方正小标宋简体" w:eastAsia="方正小标宋简体" w:hAnsi="方正小标宋简体" w:cs="方正小标宋简体" w:hint="eastAsia"/>
          <w:sz w:val="44"/>
          <w:szCs w:val="44"/>
          <w:lang w:bidi="ar"/>
        </w:rPr>
        <w:t>共青团中山大学委员会关于提名广东省</w:t>
      </w:r>
    </w:p>
    <w:p>
      <w:pPr>
        <w:spacing w:line="720" w:lineRule="exact"/>
        <w:jc w:val="center"/>
        <w:rPr>
          <w:rFonts w:ascii="方正小标宋简体" w:eastAsia="方正小标宋简体" w:hAnsi="方正小标宋简体" w:cs="方正小标宋简体"/>
          <w:sz w:val="44"/>
          <w:szCs w:val="44"/>
          <w:lang w:bidi="ar"/>
        </w:rPr>
      </w:pPr>
      <w:r>
        <w:rPr>
          <w:rFonts w:ascii="方正小标宋简体" w:eastAsia="方正小标宋简体" w:hAnsi="方正小标宋简体" w:cs="方正小标宋简体" w:hint="eastAsia"/>
          <w:sz w:val="44"/>
          <w:szCs w:val="44"/>
          <w:lang w:bidi="ar"/>
        </w:rPr>
        <w:t>学生联合会第十二次代表大会</w:t>
      </w:r>
    </w:p>
    <w:p>
      <w:pPr>
        <w:spacing w:line="720" w:lineRule="exact"/>
        <w:jc w:val="center"/>
        <w:rPr>
          <w:rFonts w:ascii="方正小标宋简体" w:eastAsia="方正小标宋简体" w:hAnsi="方正小标宋简体" w:cs="方正小标宋简体"/>
          <w:sz w:val="44"/>
          <w:szCs w:val="44"/>
          <w:lang w:bidi="ar"/>
        </w:rPr>
      </w:pPr>
      <w:r>
        <w:rPr>
          <w:rFonts w:ascii="方正小标宋简体" w:eastAsia="方正小标宋简体" w:hAnsi="方正小标宋简体" w:cs="方正小标宋简体" w:hint="eastAsia"/>
          <w:sz w:val="44"/>
          <w:szCs w:val="44"/>
          <w:lang w:bidi="ar"/>
        </w:rPr>
        <w:t>正式代表候选人的通知</w:t>
      </w:r>
    </w:p>
    <w:p>
      <w:pPr>
        <w:spacing w:line="540" w:lineRule="exact"/>
        <w:rPr>
          <w:rFonts w:ascii="方正仿宋_GBK" w:eastAsia="方正仿宋_GBK" w:hAnsi="方正仿宋_GBK" w:cs="方正仿宋_GBK"/>
          <w:sz w:val="32"/>
          <w:szCs w:val="32"/>
          <w:lang w:bidi="ar"/>
        </w:rPr>
      </w:pPr>
    </w:p>
    <w:p>
      <w:pPr>
        <w:spacing w:line="540" w:lineRule="exact"/>
        <w:jc w:val="left"/>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各二级院系团委、学生会（研究生会）：</w:t>
      </w:r>
    </w:p>
    <w:p>
      <w:pPr>
        <w:spacing w:line="540" w:lineRule="exact"/>
        <w:ind w:firstLine="640"/>
        <w:jc w:val="left"/>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根据《地方学生联合会代表大会工作规定》和广东省学生联合会第十二次代表大会筹备工作有关安排，现面向全体学生会（研究生会）会员提名正式代表候选人。</w:t>
      </w:r>
    </w:p>
    <w:p>
      <w:pPr>
        <w:spacing w:line="540" w:lineRule="exact"/>
        <w:ind w:firstLine="640"/>
        <w:jc w:val="left"/>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根据我校学生会（研究生会）章程，全体在学的中国学生（含港澳台）均为学生会会员，均有资格经过组织程序成为本团体代表人选。现将代表推选有关事项通知如下。</w:t>
      </w:r>
    </w:p>
    <w:p>
      <w:pPr>
        <w:spacing w:line="540" w:lineRule="exact"/>
        <w:ind w:firstLine="640" w:firstLineChars="200"/>
        <w:rPr>
          <w:rFonts w:ascii="黑体" w:eastAsia="黑体" w:hAnsi="黑体" w:cs="黑体"/>
          <w:sz w:val="32"/>
          <w:szCs w:val="32"/>
          <w:lang w:bidi="ar"/>
        </w:rPr>
      </w:pPr>
      <w:r>
        <w:rPr>
          <w:rFonts w:ascii="黑体" w:eastAsia="黑体" w:hAnsi="黑体" w:cs="黑体" w:hint="eastAsia"/>
          <w:sz w:val="32"/>
          <w:szCs w:val="32"/>
          <w:lang w:bidi="ar"/>
        </w:rPr>
        <w:t>一、正式代表候选人名额</w:t>
      </w:r>
    </w:p>
    <w:p>
      <w:pPr>
        <w:spacing w:line="540" w:lineRule="exact"/>
        <w:ind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按照代表推选相关要求，以各院系为推选单位，推选若干位候选人，经充分酝酿，差额提名出不少于3名代表报校团委审查汇总（涵盖学生会、研究生会）。其中，至少确保学生会组织工作人员和非学生会组织工作人员各一名，且兼顾男女均衡比例和少数民族占比。</w:t>
      </w:r>
    </w:p>
    <w:p>
      <w:pPr>
        <w:spacing w:line="540" w:lineRule="exact"/>
        <w:ind w:firstLine="640"/>
        <w:rPr>
          <w:rFonts w:ascii="仿宋_GB2312" w:eastAsia="仿宋_GB2312" w:hAnsi="仿宋_GB2312" w:cs="仿宋_GB2312"/>
          <w:b/>
          <w:sz w:val="32"/>
          <w:szCs w:val="32"/>
          <w:lang w:bidi="ar"/>
        </w:rPr>
      </w:pPr>
      <w:r>
        <w:rPr>
          <w:rFonts w:ascii="仿宋_GB2312" w:eastAsia="仿宋_GB2312" w:hAnsi="仿宋_GB2312" w:cs="仿宋_GB2312" w:hint="eastAsia"/>
          <w:b/>
          <w:sz w:val="32"/>
          <w:szCs w:val="32"/>
          <w:lang w:bidi="ar"/>
        </w:rPr>
        <w:t>请各院系于3月11日（周五）中午12:00前将《中山大学关于广东省学生联合会第十二次代表大会正式代表提名表》(附件1)盖章扫描P</w:t>
      </w:r>
      <w:r>
        <w:rPr>
          <w:rFonts w:ascii="仿宋_GB2312" w:eastAsia="仿宋_GB2312" w:hAnsi="仿宋_GB2312" w:cs="仿宋_GB2312"/>
          <w:b/>
          <w:sz w:val="32"/>
          <w:szCs w:val="32"/>
          <w:lang w:bidi="ar"/>
        </w:rPr>
        <w:t>DF</w:t>
      </w:r>
      <w:r>
        <w:rPr>
          <w:rFonts w:ascii="仿宋_GB2312" w:eastAsia="仿宋_GB2312" w:hAnsi="仿宋_GB2312" w:cs="仿宋_GB2312" w:hint="eastAsia"/>
          <w:b/>
          <w:sz w:val="32"/>
          <w:szCs w:val="32"/>
          <w:lang w:bidi="ar"/>
        </w:rPr>
        <w:t>版和《中山大学关于广东省学生联合会第十二次代表大会正式代表提名汇总表》（附件2）电子版发至邮箱：studentunion@mail.sysu.edu.cn，邮件主题命名为“院系+省学联十二大提名”，纸质材料不用提交，留在本单位存档备查。</w:t>
      </w:r>
    </w:p>
    <w:p>
      <w:pPr>
        <w:spacing w:line="540" w:lineRule="exact"/>
        <w:ind w:firstLine="640" w:firstLineChars="200"/>
        <w:rPr>
          <w:rFonts w:ascii="黑体" w:eastAsia="黑体" w:hAnsi="黑体" w:cs="黑体"/>
          <w:sz w:val="32"/>
          <w:szCs w:val="32"/>
          <w:lang w:bidi="ar"/>
        </w:rPr>
      </w:pPr>
      <w:r>
        <w:rPr>
          <w:rFonts w:ascii="黑体" w:eastAsia="黑体" w:hAnsi="黑体" w:cs="黑体" w:hint="eastAsia"/>
          <w:sz w:val="32"/>
          <w:szCs w:val="32"/>
          <w:lang w:bidi="ar"/>
        </w:rPr>
        <w:t>二、正式代表标准</w:t>
      </w:r>
    </w:p>
    <w:p>
      <w:pPr>
        <w:spacing w:line="540" w:lineRule="exact"/>
        <w:ind w:firstLine="640" w:firstLineChars="200"/>
        <w:rPr>
          <w:rFonts w:ascii="仿宋_GB2312" w:eastAsia="仿宋_GB2312" w:hAnsi="仿宋_GB2312" w:cs="仿宋_GB2312"/>
          <w:sz w:val="32"/>
          <w:szCs w:val="32"/>
          <w:lang w:bidi="ar"/>
        </w:rPr>
      </w:pPr>
      <w:r>
        <w:rPr>
          <w:rFonts w:ascii="楷体" w:eastAsia="楷体" w:hAnsi="楷体" w:cs="楷体" w:hint="eastAsia"/>
          <w:sz w:val="32"/>
          <w:szCs w:val="32"/>
          <w:lang w:bidi="ar"/>
        </w:rPr>
        <w:t>1.理想信念坚定。</w:t>
      </w:r>
      <w:r>
        <w:rPr>
          <w:rFonts w:ascii="仿宋_GB2312" w:eastAsia="仿宋_GB2312" w:hAnsi="仿宋_GB2312" w:cs="仿宋_GB2312" w:hint="eastAsia"/>
          <w:sz w:val="32"/>
          <w:szCs w:val="32"/>
          <w:lang w:bidi="ar"/>
        </w:rPr>
        <w:t>有共产主义远大理想和中国特色社会主义共同理想，热爱党、热爱祖国、热爱社会主义，有浓厚的家国情怀。</w:t>
      </w:r>
    </w:p>
    <w:p>
      <w:pPr>
        <w:spacing w:line="540" w:lineRule="exact"/>
        <w:ind w:firstLine="640" w:firstLineChars="200"/>
        <w:rPr>
          <w:rFonts w:ascii="仿宋_GB2312" w:eastAsia="仿宋_GB2312" w:hAnsi="仿宋_GB2312" w:cs="仿宋_GB2312"/>
          <w:sz w:val="32"/>
          <w:szCs w:val="32"/>
          <w:lang w:bidi="ar"/>
        </w:rPr>
      </w:pPr>
      <w:r>
        <w:rPr>
          <w:rFonts w:ascii="楷体" w:eastAsia="楷体" w:hAnsi="楷体" w:cs="楷体" w:hint="eastAsia"/>
          <w:sz w:val="32"/>
          <w:szCs w:val="32"/>
          <w:lang w:bidi="ar"/>
        </w:rPr>
        <w:t>2.道德品行优秀。</w:t>
      </w:r>
      <w:r>
        <w:rPr>
          <w:rFonts w:ascii="仿宋_GB2312" w:eastAsia="仿宋_GB2312" w:hAnsi="仿宋_GB2312" w:cs="仿宋_GB2312" w:hint="eastAsia"/>
          <w:sz w:val="32"/>
          <w:szCs w:val="32"/>
          <w:lang w:bidi="ar"/>
        </w:rPr>
        <w:t>树立集体主义、社会主义和共产主义道德，模范践行社会主义核心价值观，带头倡导良好社会风尚。</w:t>
      </w:r>
    </w:p>
    <w:p>
      <w:pPr>
        <w:spacing w:line="540" w:lineRule="exact"/>
        <w:ind w:firstLine="640" w:firstLineChars="200"/>
        <w:rPr>
          <w:rFonts w:ascii="仿宋_GB2312" w:eastAsia="仿宋_GB2312" w:hAnsi="仿宋_GB2312" w:cs="仿宋_GB2312"/>
          <w:sz w:val="32"/>
          <w:szCs w:val="32"/>
          <w:lang w:bidi="ar"/>
        </w:rPr>
      </w:pPr>
      <w:r>
        <w:rPr>
          <w:rFonts w:ascii="楷体" w:eastAsia="楷体" w:hAnsi="楷体" w:cs="楷体" w:hint="eastAsia"/>
          <w:sz w:val="32"/>
          <w:szCs w:val="32"/>
          <w:lang w:bidi="ar"/>
        </w:rPr>
        <w:t>3.表率作用突出。</w:t>
      </w:r>
      <w:r>
        <w:rPr>
          <w:rFonts w:ascii="仿宋_GB2312" w:eastAsia="仿宋_GB2312" w:hAnsi="仿宋_GB2312" w:cs="仿宋_GB2312" w:hint="eastAsia"/>
          <w:sz w:val="32"/>
          <w:szCs w:val="32"/>
          <w:lang w:bidi="ar"/>
        </w:rPr>
        <w:t>学习成绩优秀，专业技能突出，具有艰苦奋斗精神，能够在同学中发挥示范表率作用。</w:t>
      </w:r>
    </w:p>
    <w:p>
      <w:pPr>
        <w:spacing w:line="540" w:lineRule="exact"/>
        <w:ind w:firstLine="640" w:firstLineChars="200"/>
        <w:rPr>
          <w:rFonts w:ascii="仿宋_GB2312" w:eastAsia="仿宋_GB2312" w:hAnsi="仿宋_GB2312" w:cs="仿宋_GB2312"/>
          <w:sz w:val="32"/>
          <w:szCs w:val="32"/>
          <w:lang w:bidi="ar"/>
        </w:rPr>
      </w:pPr>
      <w:r>
        <w:rPr>
          <w:rFonts w:ascii="楷体" w:eastAsia="楷体" w:hAnsi="楷体" w:cs="楷体" w:hint="eastAsia"/>
          <w:sz w:val="32"/>
          <w:szCs w:val="32"/>
          <w:lang w:bidi="ar"/>
        </w:rPr>
        <w:t>4.群众基础良好。</w:t>
      </w:r>
      <w:r>
        <w:rPr>
          <w:rFonts w:ascii="仿宋_GB2312" w:eastAsia="仿宋_GB2312" w:hAnsi="仿宋_GB2312" w:cs="仿宋_GB2312" w:hint="eastAsia"/>
          <w:sz w:val="32"/>
          <w:szCs w:val="32"/>
          <w:lang w:bidi="ar"/>
        </w:rPr>
        <w:t>积极主动服务身边同学，在同学中评价良好，威信较高。</w:t>
      </w:r>
    </w:p>
    <w:p>
      <w:pPr>
        <w:spacing w:line="540" w:lineRule="exact"/>
        <w:ind w:firstLine="640" w:firstLineChars="200"/>
        <w:rPr>
          <w:rFonts w:ascii="仿宋_GB2312" w:eastAsia="仿宋_GB2312" w:hAnsi="仿宋_GB2312" w:cs="仿宋_GB2312"/>
          <w:sz w:val="32"/>
          <w:szCs w:val="32"/>
          <w:lang w:bidi="ar"/>
        </w:rPr>
      </w:pPr>
      <w:r>
        <w:rPr>
          <w:rFonts w:ascii="楷体" w:eastAsia="楷体" w:hAnsi="楷体" w:cs="楷体" w:hint="eastAsia"/>
          <w:sz w:val="32"/>
          <w:szCs w:val="32"/>
          <w:lang w:bidi="ar"/>
        </w:rPr>
        <w:t>5.履职能力较强。</w:t>
      </w:r>
      <w:r>
        <w:rPr>
          <w:rFonts w:ascii="仿宋_GB2312" w:eastAsia="仿宋_GB2312" w:hAnsi="仿宋_GB2312" w:cs="仿宋_GB2312" w:hint="eastAsia"/>
          <w:sz w:val="32"/>
          <w:szCs w:val="32"/>
          <w:lang w:bidi="ar"/>
        </w:rPr>
        <w:t>代表人选原则上为本校在册非应届毕业生，能够履行代表职责，准确反映同学的意见和需求。</w:t>
      </w:r>
    </w:p>
    <w:p>
      <w:pPr>
        <w:spacing w:line="540" w:lineRule="exact"/>
        <w:ind w:firstLine="640" w:firstLineChars="200"/>
        <w:rPr>
          <w:rFonts w:ascii="黑体" w:eastAsia="黑体" w:hAnsi="黑体" w:cs="黑体"/>
          <w:sz w:val="32"/>
          <w:szCs w:val="32"/>
          <w:lang w:bidi="ar"/>
        </w:rPr>
      </w:pPr>
      <w:r>
        <w:rPr>
          <w:rFonts w:ascii="黑体" w:eastAsia="黑体" w:hAnsi="黑体" w:cs="黑体" w:hint="eastAsia"/>
          <w:sz w:val="32"/>
          <w:szCs w:val="32"/>
          <w:lang w:bidi="ar"/>
        </w:rPr>
        <w:t>三、工作要求</w:t>
      </w:r>
    </w:p>
    <w:p>
      <w:pPr>
        <w:spacing w:line="540" w:lineRule="exact"/>
        <w:ind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1.各院系请按时推报信息；</w:t>
      </w:r>
    </w:p>
    <w:p>
      <w:pPr>
        <w:spacing w:line="540" w:lineRule="exact"/>
        <w:ind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2.</w:t>
      </w:r>
      <w:r>
        <w:rPr>
          <w:rFonts w:ascii="仿宋_GB2312" w:eastAsia="仿宋_GB2312" w:hAnsi="仿宋_GB2312" w:cs="仿宋_GB2312" w:hint="eastAsia"/>
          <w:sz w:val="32"/>
          <w:szCs w:val="32"/>
        </w:rPr>
        <w:t>推选过程严禁任何舞弊行为，若出现上报不实信息、拉关系打招呼等情况，一经发现，立即取消推选资格；</w:t>
      </w:r>
    </w:p>
    <w:p>
      <w:pPr>
        <w:spacing w:line="540" w:lineRule="exact"/>
        <w:ind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3.</w:t>
      </w:r>
      <w:r>
        <w:rPr>
          <w:rFonts w:ascii="仿宋_GB2312" w:eastAsia="仿宋_GB2312" w:hAnsi="仿宋_GB2312" w:cs="仿宋_GB2312" w:hint="eastAsia"/>
          <w:sz w:val="32"/>
          <w:szCs w:val="32"/>
        </w:rPr>
        <w:t>各单位要重视宣传，有效营造崇尚先进、学习先进、争当先进的氛围，推选一批胸怀理想、心系同学、品学兼优、作风扎实的学生代表</w:t>
      </w:r>
      <w:r>
        <w:rPr>
          <w:rFonts w:ascii="仿宋_GB2312" w:eastAsia="仿宋_GB2312" w:hAnsi="仿宋_GB2312" w:cs="仿宋_GB2312" w:hint="eastAsia"/>
          <w:sz w:val="32"/>
          <w:szCs w:val="32"/>
          <w:lang w:bidi="ar"/>
        </w:rPr>
        <w:t>。</w:t>
      </w:r>
    </w:p>
    <w:p>
      <w:pPr>
        <w:spacing w:line="540" w:lineRule="exact"/>
        <w:jc w:val="left"/>
        <w:rPr>
          <w:rFonts w:ascii="仿宋_GB2312" w:eastAsia="仿宋_GB2312" w:hAnsi="仿宋_GB2312" w:cs="仿宋_GB2312"/>
          <w:sz w:val="32"/>
          <w:szCs w:val="32"/>
        </w:rPr>
      </w:pPr>
    </w:p>
    <w:p>
      <w:pPr>
        <w:spacing w:line="540" w:lineRule="exact"/>
        <w:ind w:firstLine="640" w:firstLineChars="2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附件：1.中山大学关于广东省学生联合会第十二次代表大会正式代表提名推荐表</w:t>
      </w:r>
    </w:p>
    <w:p>
      <w:pPr>
        <w:spacing w:line="540" w:lineRule="exact"/>
        <w:ind w:firstLine="1600" w:firstLineChars="5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2.中山大学关于广东省学生联合会第十二次代表大会正式代表提名汇总表</w:t>
      </w:r>
    </w:p>
    <w:p>
      <w:pPr>
        <w:spacing w:line="540" w:lineRule="exact"/>
        <w:ind w:firstLine="1600" w:firstLineChars="500"/>
        <w:jc w:val="left"/>
        <w:rPr>
          <w:rFonts w:ascii="仿宋_GB2312" w:eastAsia="仿宋_GB2312" w:hAnsi="仿宋_GB2312" w:cs="仿宋_GB2312"/>
          <w:sz w:val="32"/>
          <w:szCs w:val="32"/>
          <w:highlight w:val="yellow"/>
        </w:rPr>
      </w:pPr>
    </w:p>
    <w:p>
      <w:pPr>
        <w:spacing w:line="540" w:lineRule="exact"/>
        <w:ind w:firstLine="1600" w:firstLineChars="500"/>
        <w:jc w:val="left"/>
        <w:rPr>
          <w:rFonts w:ascii="仿宋_GB2312" w:eastAsia="仿宋_GB2312" w:hAnsi="仿宋_GB2312" w:cs="仿宋_GB2312"/>
          <w:sz w:val="32"/>
          <w:szCs w:val="32"/>
          <w:highlight w:val="yellow"/>
        </w:rPr>
      </w:pPr>
    </w:p>
    <w:p>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共青团中山大学委员会</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中山大学学生会 中山大学研究生会</w:t>
      </w:r>
    </w:p>
    <w:p>
      <w:pPr>
        <w:spacing w:line="540" w:lineRule="exact"/>
        <w:ind w:firstLine="640" w:firstLineChars="20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2022年3月</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日</w:t>
      </w:r>
    </w:p>
    <w:p>
      <w:pPr>
        <w:spacing w:line="540" w:lineRule="exact"/>
        <w:ind w:firstLine="640" w:firstLineChars="200"/>
        <w:jc w:val="right"/>
        <w:rPr>
          <w:rFonts w:ascii="仿宋_GB2312" w:eastAsia="仿宋_GB2312" w:hAnsi="仿宋_GB2312" w:cs="仿宋_GB2312"/>
          <w:sz w:val="32"/>
          <w:szCs w:val="32"/>
          <w:highlight w:val="yellow"/>
        </w:rPr>
      </w:pPr>
    </w:p>
    <w:p>
      <w:pPr>
        <w:spacing w:line="540" w:lineRule="exact"/>
        <w:ind w:firstLine="640" w:firstLineChars="20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（联系人：顾文明；联系电话：0</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8</w:t>
      </w:r>
      <w:r>
        <w:rPr>
          <w:rFonts w:ascii="仿宋_GB2312" w:eastAsia="仿宋_GB2312" w:hAnsi="仿宋_GB2312" w:cs="仿宋_GB2312"/>
          <w:sz w:val="32"/>
          <w:szCs w:val="32"/>
        </w:rPr>
        <w:t>4112984</w:t>
      </w:r>
      <w:r>
        <w:rPr>
          <w:rFonts w:ascii="仿宋_GB2312" w:eastAsia="仿宋_GB2312" w:hAnsi="仿宋_GB2312" w:cs="仿宋_GB2312" w:hint="eastAsia"/>
          <w:sz w:val="32"/>
          <w:szCs w:val="32"/>
        </w:rPr>
        <w:t>）</w:t>
      </w:r>
    </w:p>
    <w:p>
      <w:pPr>
        <w:widowControl/>
        <w:jc w:val="left"/>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Microsoft YaHei UI"/>
    <w:panose1 w:val="00000000000000000000"/>
    <w:charset w:val="86"/>
    <w:family w:val="script"/>
    <w:pitch w:val="default"/>
    <w:sig w:usb0="00000000" w:usb1="00000000" w:usb2="00000000" w:usb3="00000000" w:csb0="00040000" w:csb1="00000000"/>
  </w:font>
  <w:font w:name="Microsoft YaHei UI">
    <w:panose1 w:val="020B0503020204020204"/>
    <w:charset w:val="86"/>
    <w:family w:val="auto"/>
    <w:pitch w:val="default"/>
    <w:sig w:usb0="80000287" w:usb1="28C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458"/>
    <w:rsid w:val="00151BD0"/>
    <w:rsid w:val="00207E4A"/>
    <w:rsid w:val="00253755"/>
    <w:rsid w:val="00325B6D"/>
    <w:rsid w:val="0033311D"/>
    <w:rsid w:val="00436821"/>
    <w:rsid w:val="004E617B"/>
    <w:rsid w:val="00577166"/>
    <w:rsid w:val="0059006E"/>
    <w:rsid w:val="005939C7"/>
    <w:rsid w:val="00747458"/>
    <w:rsid w:val="007F5F4F"/>
    <w:rsid w:val="00820562"/>
    <w:rsid w:val="008441E8"/>
    <w:rsid w:val="00885242"/>
    <w:rsid w:val="008F75DD"/>
    <w:rsid w:val="00951FF8"/>
    <w:rsid w:val="00985882"/>
    <w:rsid w:val="00A157CE"/>
    <w:rsid w:val="00A91EBF"/>
    <w:rsid w:val="00B91645"/>
    <w:rsid w:val="00C751BC"/>
    <w:rsid w:val="00CA0DA5"/>
    <w:rsid w:val="00E55B7A"/>
    <w:rsid w:val="00F50EBE"/>
    <w:rsid w:val="00FE3AD8"/>
    <w:rsid w:val="0447600E"/>
    <w:rsid w:val="0EF57701"/>
    <w:rsid w:val="0F1705E0"/>
    <w:rsid w:val="176B6574"/>
    <w:rsid w:val="1C5C61E7"/>
    <w:rsid w:val="1D334D1C"/>
    <w:rsid w:val="371D2240"/>
    <w:rsid w:val="3EA7344A"/>
    <w:rsid w:val="44EF6EB8"/>
    <w:rsid w:val="66A445BE"/>
    <w:rsid w:val="73001596"/>
    <w:rsid w:val="77C356D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Date">
    <w:name w:val="Date"/>
    <w:basedOn w:val="Normal"/>
    <w:next w:val="Normal"/>
    <w:link w:val="a1"/>
    <w:pPr>
      <w:ind w:left="100" w:leftChars="2500"/>
    </w:pPr>
  </w:style>
  <w:style w:type="paragraph" w:styleId="Footer">
    <w:name w:val="footer"/>
    <w:basedOn w:val="Normal"/>
    <w:link w:val="a0"/>
    <w:qFormat/>
    <w:pPr>
      <w:tabs>
        <w:tab w:val="center" w:pos="4153"/>
        <w:tab w:val="right" w:pos="8306"/>
      </w:tabs>
      <w:snapToGrid w:val="0"/>
      <w:jc w:val="left"/>
    </w:pPr>
    <w:rPr>
      <w:sz w:val="18"/>
      <w:szCs w:val="18"/>
    </w:rPr>
  </w:style>
  <w:style w:type="paragraph" w:styleId="Header">
    <w:name w:val="header"/>
    <w:basedOn w:val="Normal"/>
    <w:link w:val="a"/>
    <w:qFormat/>
    <w:pPr>
      <w:pBdr>
        <w:bottom w:val="single" w:sz="6" w:space="1" w:color="auto"/>
      </w:pBdr>
      <w:tabs>
        <w:tab w:val="center" w:pos="4153"/>
        <w:tab w:val="right" w:pos="8306"/>
      </w:tabs>
      <w:snapToGrid w:val="0"/>
      <w:jc w:val="center"/>
    </w:pPr>
    <w:rPr>
      <w:sz w:val="18"/>
      <w:szCs w:val="18"/>
    </w:rPr>
  </w:style>
  <w:style w:type="table" w:styleId="TableGrid">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a">
    <w:name w:val="页眉 字符"/>
    <w:basedOn w:val="DefaultParagraphFont"/>
    <w:link w:val="Header"/>
    <w:qFormat/>
    <w:rPr>
      <w:rFonts w:asciiTheme="minorHAnsi" w:eastAsiaTheme="minorEastAsia" w:hAnsiTheme="minorHAnsi" w:cstheme="minorBidi"/>
      <w:kern w:val="2"/>
      <w:sz w:val="18"/>
      <w:szCs w:val="18"/>
    </w:rPr>
  </w:style>
  <w:style w:type="character" w:customStyle="1" w:styleId="a0">
    <w:name w:val="页脚 字符"/>
    <w:basedOn w:val="DefaultParagraphFont"/>
    <w:link w:val="Footer"/>
    <w:qFormat/>
    <w:rPr>
      <w:rFonts w:asciiTheme="minorHAnsi" w:eastAsiaTheme="minorEastAsia" w:hAnsiTheme="minorHAnsi" w:cstheme="minorBidi"/>
      <w:kern w:val="2"/>
      <w:sz w:val="18"/>
      <w:szCs w:val="18"/>
    </w:rPr>
  </w:style>
  <w:style w:type="character" w:customStyle="1" w:styleId="a1">
    <w:name w:val="日期 字符"/>
    <w:basedOn w:val="DefaultParagraphFont"/>
    <w:link w:val="Date"/>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XSC</cp:lastModifiedBy>
  <cp:revision>75</cp:revision>
  <dcterms:created xsi:type="dcterms:W3CDTF">2022-02-27T10:16:00Z</dcterms:created>
  <dcterms:modified xsi:type="dcterms:W3CDTF">2022-03-08T00:46:51Z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06D67E3A90CC4FFEB08BA1CA55DF2774</vt:lpwstr>
  </property>
  <property fmtid="{D5CDD505-2E9C-101B-9397-08002B2CF9AE}" pid="3" name="KSOProductBuildVer">
    <vt:lpwstr>2052-11.1.0.11365</vt:lpwstr>
  </property>
</Properties>
</file>