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E47AF" w:rsidRDefault="00D64959">
      <w:pPr>
        <w:adjustRightInd w:val="0"/>
        <w:snapToGrid w:val="0"/>
        <w:spacing w:line="540" w:lineRule="atLeast"/>
        <w:ind w:rightChars="-18" w:right="-38"/>
        <w:jc w:val="center"/>
        <w:rPr>
          <w:rFonts w:eastAsia="方正小标宋简体" w:cs="Times New Roman"/>
          <w:color w:val="000000" w:themeColor="text1"/>
          <w:sz w:val="44"/>
          <w:szCs w:val="44"/>
        </w:rPr>
      </w:pPr>
      <w:r>
        <w:rPr>
          <w:rFonts w:eastAsia="方正小标宋简体" w:cs="Times New Roman" w:hint="eastAsia"/>
          <w:color w:val="000000" w:themeColor="text1"/>
          <w:sz w:val="44"/>
          <w:szCs w:val="44"/>
        </w:rPr>
        <w:t>研究者操作</w:t>
      </w:r>
      <w:r>
        <w:rPr>
          <w:rFonts w:eastAsia="方正小标宋简体" w:cs="Times New Roman"/>
          <w:color w:val="000000" w:themeColor="text1"/>
          <w:sz w:val="44"/>
          <w:szCs w:val="44"/>
        </w:rPr>
        <w:t>指引</w:t>
      </w:r>
    </w:p>
    <w:p w:rsidR="000E47AF" w:rsidRDefault="000E47AF">
      <w:pPr>
        <w:adjustRightInd w:val="0"/>
        <w:snapToGrid w:val="0"/>
        <w:spacing w:line="540" w:lineRule="atLeast"/>
        <w:jc w:val="left"/>
        <w:rPr>
          <w:rFonts w:eastAsia="仿宋_GB2312" w:cs="Times New Roman"/>
          <w:sz w:val="32"/>
          <w:szCs w:val="36"/>
        </w:rPr>
      </w:pPr>
    </w:p>
    <w:p w:rsidR="000E47AF" w:rsidRDefault="00D64959" w:rsidP="00473C51">
      <w:pPr>
        <w:tabs>
          <w:tab w:val="left" w:pos="0"/>
        </w:tabs>
        <w:adjustRightInd w:val="0"/>
        <w:snapToGrid w:val="0"/>
        <w:spacing w:line="540" w:lineRule="atLeast"/>
        <w:ind w:firstLineChars="202" w:firstLine="646"/>
        <w:rPr>
          <w:rFonts w:eastAsia="仿宋_GB2312" w:cs="Times New Roman"/>
          <w:sz w:val="32"/>
          <w:szCs w:val="36"/>
        </w:rPr>
      </w:pPr>
      <w:r>
        <w:rPr>
          <w:rFonts w:eastAsia="仿宋_GB2312" w:cs="Times New Roman" w:hint="eastAsia"/>
          <w:sz w:val="32"/>
          <w:szCs w:val="36"/>
        </w:rPr>
        <w:t>本文档用于向使用论文数据备案平台（</w:t>
      </w:r>
      <w:r>
        <w:rPr>
          <w:rFonts w:eastAsia="仿宋_GB2312" w:cs="Times New Roman"/>
          <w:sz w:val="32"/>
          <w:szCs w:val="36"/>
        </w:rPr>
        <w:t>Research Data Deposit</w:t>
      </w:r>
      <w:r>
        <w:rPr>
          <w:rFonts w:eastAsia="仿宋_GB2312" w:cs="Times New Roman" w:hint="eastAsia"/>
          <w:sz w:val="32"/>
          <w:szCs w:val="36"/>
        </w:rPr>
        <w:t>，</w:t>
      </w:r>
      <w:r>
        <w:rPr>
          <w:rFonts w:eastAsia="仿宋_GB2312" w:cs="Times New Roman"/>
          <w:sz w:val="32"/>
          <w:szCs w:val="36"/>
        </w:rPr>
        <w:t>RDD</w:t>
      </w:r>
      <w:r>
        <w:rPr>
          <w:rFonts w:eastAsia="仿宋_GB2312" w:cs="Times New Roman"/>
          <w:sz w:val="32"/>
          <w:szCs w:val="36"/>
        </w:rPr>
        <w:t>）</w:t>
      </w:r>
      <w:r>
        <w:rPr>
          <w:rFonts w:eastAsia="仿宋_GB2312" w:cs="Times New Roman" w:hint="eastAsia"/>
          <w:sz w:val="32"/>
          <w:szCs w:val="36"/>
        </w:rPr>
        <w:t>的研究者提供指引，使其可以顺利地使用</w:t>
      </w:r>
      <w:r>
        <w:rPr>
          <w:rFonts w:eastAsia="仿宋_GB2312" w:cs="Times New Roman" w:hint="eastAsia"/>
          <w:sz w:val="32"/>
          <w:szCs w:val="36"/>
        </w:rPr>
        <w:t>R</w:t>
      </w:r>
      <w:r>
        <w:rPr>
          <w:rFonts w:eastAsia="仿宋_GB2312" w:cs="Times New Roman"/>
          <w:sz w:val="32"/>
          <w:szCs w:val="36"/>
        </w:rPr>
        <w:t>DD</w:t>
      </w:r>
      <w:r>
        <w:rPr>
          <w:rFonts w:eastAsia="仿宋_GB2312" w:cs="Times New Roman" w:hint="eastAsia"/>
          <w:sz w:val="32"/>
          <w:szCs w:val="36"/>
        </w:rPr>
        <w:t>进行数据备案、作者确认及通过审核。</w:t>
      </w:r>
    </w:p>
    <w:p w:rsidR="000E47AF" w:rsidRDefault="00D64959">
      <w:pPr>
        <w:adjustRightInd w:val="0"/>
        <w:snapToGrid w:val="0"/>
        <w:spacing w:line="540" w:lineRule="atLeast"/>
        <w:ind w:firstLineChars="200" w:firstLine="640"/>
        <w:jc w:val="left"/>
        <w:outlineLvl w:val="0"/>
        <w:rPr>
          <w:rFonts w:eastAsia="黑体" w:cs="Times New Roman"/>
          <w:bCs/>
          <w:color w:val="000000"/>
          <w:sz w:val="32"/>
          <w:szCs w:val="32"/>
        </w:rPr>
      </w:pPr>
      <w:r>
        <w:rPr>
          <w:rFonts w:eastAsia="黑体" w:cs="Times New Roman" w:hint="eastAsia"/>
          <w:bCs/>
          <w:color w:val="000000"/>
          <w:sz w:val="32"/>
          <w:szCs w:val="32"/>
        </w:rPr>
        <w:t>一、用户登录及邮箱</w:t>
      </w:r>
    </w:p>
    <w:p w:rsidR="000E47AF" w:rsidRDefault="00D64959" w:rsidP="005E785F">
      <w:pPr>
        <w:tabs>
          <w:tab w:val="left" w:pos="0"/>
        </w:tabs>
        <w:adjustRightInd w:val="0"/>
        <w:snapToGrid w:val="0"/>
        <w:spacing w:line="540" w:lineRule="atLeast"/>
        <w:ind w:firstLineChars="202" w:firstLine="646"/>
        <w:rPr>
          <w:rFonts w:eastAsia="仿宋_GB2312" w:cs="Times New Roman"/>
          <w:sz w:val="32"/>
          <w:szCs w:val="36"/>
        </w:rPr>
      </w:pPr>
      <w:r w:rsidRPr="00827E30">
        <w:rPr>
          <w:rFonts w:eastAsia="仿宋_GB2312" w:cs="Times New Roman"/>
          <w:bCs/>
          <w:sz w:val="32"/>
          <w:szCs w:val="36"/>
        </w:rPr>
        <w:t>RDD</w:t>
      </w:r>
      <w:r>
        <w:rPr>
          <w:rFonts w:eastAsia="仿宋_GB2312" w:cs="Times New Roman" w:hint="eastAsia"/>
          <w:sz w:val="32"/>
          <w:szCs w:val="36"/>
        </w:rPr>
        <w:t>要求研究者需要使用中山大学的</w:t>
      </w:r>
      <w:r>
        <w:rPr>
          <w:rFonts w:eastAsia="仿宋_GB2312" w:cs="Times New Roman" w:hint="eastAsia"/>
          <w:sz w:val="32"/>
          <w:szCs w:val="36"/>
        </w:rPr>
        <w:t>NetID</w:t>
      </w:r>
      <w:r>
        <w:rPr>
          <w:rFonts w:eastAsia="仿宋_GB2312" w:cs="Times New Roman" w:hint="eastAsia"/>
          <w:sz w:val="32"/>
          <w:szCs w:val="36"/>
        </w:rPr>
        <w:t>登录平台。另外，根据《中山大学学术道德规范》（中大研院〔</w:t>
      </w:r>
      <w:r>
        <w:rPr>
          <w:rFonts w:eastAsia="仿宋_GB2312" w:cs="Times New Roman"/>
          <w:sz w:val="32"/>
          <w:szCs w:val="36"/>
        </w:rPr>
        <w:t>2020</w:t>
      </w:r>
      <w:r>
        <w:rPr>
          <w:rFonts w:eastAsia="仿宋_GB2312" w:cs="Times New Roman"/>
          <w:sz w:val="32"/>
          <w:szCs w:val="36"/>
        </w:rPr>
        <w:t>〕</w:t>
      </w:r>
      <w:r>
        <w:rPr>
          <w:rFonts w:eastAsia="仿宋_GB2312" w:cs="Times New Roman"/>
          <w:sz w:val="32"/>
          <w:szCs w:val="36"/>
        </w:rPr>
        <w:t>46</w:t>
      </w:r>
      <w:r>
        <w:rPr>
          <w:rFonts w:eastAsia="仿宋_GB2312" w:cs="Times New Roman"/>
          <w:sz w:val="32"/>
          <w:szCs w:val="36"/>
        </w:rPr>
        <w:t>号）的要求，论文投稿须使用中山大学公务电子邮箱</w:t>
      </w:r>
      <w:r>
        <w:rPr>
          <w:rFonts w:eastAsia="仿宋_GB2312" w:cs="Times New Roman" w:hint="eastAsia"/>
          <w:sz w:val="32"/>
          <w:szCs w:val="36"/>
        </w:rPr>
        <w:t>。中山大学绝大多数教职员工有</w:t>
      </w:r>
      <w:r>
        <w:rPr>
          <w:rFonts w:eastAsia="仿宋_GB2312" w:cs="Times New Roman" w:hint="eastAsia"/>
          <w:sz w:val="32"/>
          <w:szCs w:val="36"/>
        </w:rPr>
        <w:t>NetID</w:t>
      </w:r>
      <w:r>
        <w:rPr>
          <w:rFonts w:eastAsia="仿宋_GB2312" w:cs="Times New Roman" w:hint="eastAsia"/>
          <w:sz w:val="32"/>
          <w:szCs w:val="36"/>
        </w:rPr>
        <w:t>，但可能部分的附属医院医护人员没有，需要申请。申请开通中山大学</w:t>
      </w:r>
      <w:r>
        <w:rPr>
          <w:rFonts w:eastAsia="仿宋_GB2312" w:cs="Times New Roman" w:hint="eastAsia"/>
          <w:sz w:val="32"/>
          <w:szCs w:val="36"/>
        </w:rPr>
        <w:t>NetID</w:t>
      </w:r>
      <w:r>
        <w:rPr>
          <w:rFonts w:eastAsia="仿宋_GB2312" w:cs="Times New Roman" w:hint="eastAsia"/>
          <w:sz w:val="32"/>
          <w:szCs w:val="36"/>
        </w:rPr>
        <w:t>的人员请联系所在单位，由单位通过</w:t>
      </w:r>
      <w:r>
        <w:rPr>
          <w:rFonts w:eastAsia="仿宋_GB2312" w:cs="Times New Roman" w:hint="eastAsia"/>
          <w:sz w:val="32"/>
          <w:szCs w:val="36"/>
        </w:rPr>
        <w:t>O</w:t>
      </w:r>
      <w:r>
        <w:rPr>
          <w:rFonts w:eastAsia="仿宋_GB2312" w:cs="Times New Roman"/>
          <w:sz w:val="32"/>
          <w:szCs w:val="36"/>
        </w:rPr>
        <w:t>A</w:t>
      </w:r>
      <w:r>
        <w:rPr>
          <w:rFonts w:eastAsia="仿宋_GB2312" w:cs="Times New Roman" w:hint="eastAsia"/>
          <w:sz w:val="32"/>
          <w:szCs w:val="36"/>
        </w:rPr>
        <w:t>向网络与信息技术中心发出申请。</w:t>
      </w:r>
    </w:p>
    <w:p w:rsidR="000E47AF" w:rsidRDefault="00D64959" w:rsidP="005E785F">
      <w:pPr>
        <w:tabs>
          <w:tab w:val="left" w:pos="0"/>
        </w:tabs>
        <w:adjustRightInd w:val="0"/>
        <w:snapToGrid w:val="0"/>
        <w:spacing w:line="540" w:lineRule="atLeast"/>
        <w:ind w:firstLineChars="202" w:firstLine="646"/>
        <w:rPr>
          <w:rFonts w:eastAsia="仿宋_GB2312" w:cs="Times New Roman"/>
          <w:sz w:val="32"/>
          <w:szCs w:val="36"/>
        </w:rPr>
      </w:pPr>
      <w:r>
        <w:rPr>
          <w:rFonts w:eastAsia="仿宋_GB2312" w:cs="Times New Roman" w:hint="eastAsia"/>
          <w:sz w:val="32"/>
          <w:szCs w:val="36"/>
        </w:rPr>
        <w:t>开通</w:t>
      </w:r>
      <w:r>
        <w:rPr>
          <w:rFonts w:eastAsia="仿宋_GB2312" w:cs="Times New Roman" w:hint="eastAsia"/>
          <w:sz w:val="32"/>
          <w:szCs w:val="36"/>
        </w:rPr>
        <w:t>NetID</w:t>
      </w:r>
      <w:r>
        <w:rPr>
          <w:rFonts w:eastAsia="仿宋_GB2312" w:cs="Times New Roman" w:hint="eastAsia"/>
          <w:sz w:val="32"/>
          <w:szCs w:val="36"/>
        </w:rPr>
        <w:t>后才可以申请开通</w:t>
      </w:r>
      <w:r>
        <w:rPr>
          <w:rFonts w:eastAsia="仿宋_GB2312" w:cs="Times New Roman"/>
          <w:sz w:val="32"/>
          <w:szCs w:val="36"/>
        </w:rPr>
        <w:t>中山大学公务电子邮箱</w:t>
      </w:r>
      <w:r>
        <w:rPr>
          <w:rFonts w:eastAsia="仿宋_GB2312" w:cs="Times New Roman" w:hint="eastAsia"/>
          <w:sz w:val="32"/>
          <w:szCs w:val="36"/>
        </w:rPr>
        <w:t>，具体请访问大学服务中心（</w:t>
      </w:r>
      <w:hyperlink r:id="rId9" w:history="1">
        <w:r>
          <w:rPr>
            <w:rStyle w:val="a9"/>
            <w:rFonts w:eastAsia="仿宋_GB2312" w:cs="Times New Roman"/>
            <w:sz w:val="32"/>
            <w:szCs w:val="36"/>
          </w:rPr>
          <w:t>https://usc.sysu.edu.cn/</w:t>
        </w:r>
      </w:hyperlink>
      <w:r>
        <w:rPr>
          <w:rFonts w:eastAsia="仿宋_GB2312" w:cs="Times New Roman" w:hint="eastAsia"/>
          <w:sz w:val="32"/>
          <w:szCs w:val="36"/>
        </w:rPr>
        <w:t>）。</w:t>
      </w:r>
    </w:p>
    <w:p w:rsidR="000E47AF" w:rsidRDefault="00D64959" w:rsidP="005E785F">
      <w:pPr>
        <w:tabs>
          <w:tab w:val="left" w:pos="0"/>
        </w:tabs>
        <w:adjustRightInd w:val="0"/>
        <w:snapToGrid w:val="0"/>
        <w:spacing w:line="540" w:lineRule="atLeast"/>
        <w:ind w:firstLineChars="202" w:firstLine="646"/>
        <w:rPr>
          <w:rFonts w:eastAsia="仿宋_GB2312" w:cs="Times New Roman"/>
          <w:sz w:val="32"/>
          <w:szCs w:val="36"/>
        </w:rPr>
      </w:pPr>
      <w:r>
        <w:rPr>
          <w:rFonts w:eastAsia="仿宋_GB2312" w:cs="Times New Roman" w:hint="eastAsia"/>
          <w:sz w:val="32"/>
          <w:szCs w:val="36"/>
        </w:rPr>
        <w:t>开通</w:t>
      </w:r>
      <w:r>
        <w:rPr>
          <w:rFonts w:eastAsia="仿宋_GB2312" w:cs="Times New Roman" w:hint="eastAsia"/>
          <w:sz w:val="32"/>
          <w:szCs w:val="36"/>
        </w:rPr>
        <w:t>NetID</w:t>
      </w:r>
      <w:r>
        <w:rPr>
          <w:rFonts w:eastAsia="仿宋_GB2312" w:cs="Times New Roman" w:hint="eastAsia"/>
          <w:sz w:val="32"/>
          <w:szCs w:val="36"/>
        </w:rPr>
        <w:t>和</w:t>
      </w:r>
      <w:r>
        <w:rPr>
          <w:rFonts w:eastAsia="仿宋_GB2312" w:cs="Times New Roman"/>
          <w:sz w:val="32"/>
          <w:szCs w:val="36"/>
        </w:rPr>
        <w:t>中山大学公务电子邮箱</w:t>
      </w:r>
      <w:r>
        <w:rPr>
          <w:rFonts w:eastAsia="仿宋_GB2312" w:cs="Times New Roman" w:hint="eastAsia"/>
          <w:sz w:val="32"/>
          <w:szCs w:val="36"/>
        </w:rPr>
        <w:t>后，研究者可以登录</w:t>
      </w:r>
      <w:r>
        <w:rPr>
          <w:rFonts w:eastAsia="仿宋_GB2312" w:cs="Times New Roman" w:hint="eastAsia"/>
          <w:sz w:val="32"/>
          <w:szCs w:val="36"/>
        </w:rPr>
        <w:t>R</w:t>
      </w:r>
      <w:r>
        <w:rPr>
          <w:rFonts w:eastAsia="仿宋_GB2312" w:cs="Times New Roman"/>
          <w:sz w:val="32"/>
          <w:szCs w:val="36"/>
        </w:rPr>
        <w:t>DD</w:t>
      </w:r>
      <w:r>
        <w:rPr>
          <w:rFonts w:eastAsia="仿宋_GB2312" w:cs="Times New Roman" w:hint="eastAsia"/>
          <w:sz w:val="32"/>
          <w:szCs w:val="36"/>
        </w:rPr>
        <w:t>平台。</w:t>
      </w:r>
    </w:p>
    <w:p w:rsidR="000E47AF" w:rsidRDefault="00D64959" w:rsidP="005E785F">
      <w:pPr>
        <w:tabs>
          <w:tab w:val="left" w:pos="0"/>
        </w:tabs>
        <w:adjustRightInd w:val="0"/>
        <w:snapToGrid w:val="0"/>
        <w:spacing w:line="540" w:lineRule="atLeast"/>
        <w:ind w:firstLineChars="202" w:firstLine="646"/>
        <w:rPr>
          <w:rFonts w:eastAsia="仿宋_GB2312" w:cs="Times New Roman"/>
          <w:sz w:val="32"/>
          <w:szCs w:val="36"/>
        </w:rPr>
      </w:pPr>
      <w:r>
        <w:rPr>
          <w:rFonts w:eastAsia="仿宋_GB2312" w:cs="Times New Roman" w:hint="eastAsia"/>
          <w:sz w:val="32"/>
          <w:szCs w:val="36"/>
        </w:rPr>
        <w:t>登录</w:t>
      </w:r>
      <w:r>
        <w:rPr>
          <w:rFonts w:eastAsia="仿宋_GB2312" w:cs="Times New Roman" w:hint="eastAsia"/>
          <w:sz w:val="32"/>
          <w:szCs w:val="36"/>
        </w:rPr>
        <w:t>R</w:t>
      </w:r>
      <w:r>
        <w:rPr>
          <w:rFonts w:eastAsia="仿宋_GB2312" w:cs="Times New Roman"/>
          <w:sz w:val="32"/>
          <w:szCs w:val="36"/>
        </w:rPr>
        <w:t>DD</w:t>
      </w:r>
      <w:r>
        <w:rPr>
          <w:rFonts w:eastAsia="仿宋_GB2312" w:cs="Times New Roman" w:hint="eastAsia"/>
          <w:sz w:val="32"/>
          <w:szCs w:val="36"/>
        </w:rPr>
        <w:t>平台后，请先点击【个人信息】，补充完整自己的个人信息内容，个人信息中的邮箱应是中山大学的公务邮箱。</w:t>
      </w:r>
    </w:p>
    <w:p w:rsidR="000E47AF" w:rsidRDefault="00D64959">
      <w:pPr>
        <w:adjustRightInd w:val="0"/>
        <w:snapToGrid w:val="0"/>
        <w:spacing w:line="540" w:lineRule="atLeast"/>
        <w:ind w:firstLineChars="200" w:firstLine="640"/>
        <w:jc w:val="left"/>
        <w:outlineLvl w:val="0"/>
        <w:rPr>
          <w:rFonts w:eastAsia="黑体" w:cs="Times New Roman"/>
          <w:bCs/>
          <w:color w:val="000000"/>
          <w:sz w:val="32"/>
          <w:szCs w:val="32"/>
        </w:rPr>
      </w:pPr>
      <w:r>
        <w:rPr>
          <w:rFonts w:eastAsia="黑体" w:cs="Times New Roman" w:hint="eastAsia"/>
          <w:bCs/>
          <w:color w:val="000000"/>
          <w:sz w:val="32"/>
          <w:szCs w:val="32"/>
        </w:rPr>
        <w:t>二、如何提交论文原始数据</w:t>
      </w:r>
    </w:p>
    <w:p w:rsidR="000E47AF" w:rsidRDefault="00D64959" w:rsidP="005E785F">
      <w:pPr>
        <w:tabs>
          <w:tab w:val="left" w:pos="0"/>
        </w:tabs>
        <w:adjustRightInd w:val="0"/>
        <w:snapToGrid w:val="0"/>
        <w:spacing w:line="540" w:lineRule="atLeast"/>
        <w:ind w:firstLineChars="202" w:firstLine="646"/>
        <w:rPr>
          <w:rFonts w:eastAsia="仿宋_GB2312" w:cs="Times New Roman"/>
          <w:sz w:val="32"/>
          <w:szCs w:val="36"/>
        </w:rPr>
      </w:pPr>
      <w:r>
        <w:rPr>
          <w:rFonts w:eastAsia="仿宋_GB2312" w:cs="Times New Roman"/>
          <w:sz w:val="32"/>
          <w:szCs w:val="36"/>
        </w:rPr>
        <w:t>RDD</w:t>
      </w:r>
      <w:r>
        <w:rPr>
          <w:rFonts w:eastAsia="仿宋_GB2312" w:cs="Times New Roman"/>
          <w:sz w:val="32"/>
          <w:szCs w:val="36"/>
        </w:rPr>
        <w:t>的备案主要分为作者确认和原始数据审核两</w:t>
      </w:r>
      <w:r>
        <w:rPr>
          <w:rFonts w:eastAsia="仿宋_GB2312" w:cs="Times New Roman" w:hint="eastAsia"/>
          <w:sz w:val="32"/>
          <w:szCs w:val="36"/>
        </w:rPr>
        <w:t>阶段</w:t>
      </w:r>
      <w:r>
        <w:rPr>
          <w:rFonts w:eastAsia="仿宋_GB2312" w:cs="Times New Roman"/>
          <w:sz w:val="32"/>
          <w:szCs w:val="36"/>
        </w:rPr>
        <w:t>。</w:t>
      </w:r>
    </w:p>
    <w:p w:rsidR="000E47AF" w:rsidRDefault="000E47AF"/>
    <w:p w:rsidR="000E47AF" w:rsidRDefault="00D64959">
      <w:r>
        <w:rPr>
          <w:noProof/>
        </w:rPr>
        <w:lastRenderedPageBreak/>
        <w:drawing>
          <wp:inline distT="0" distB="0" distL="0" distR="0">
            <wp:extent cx="5274310" cy="1085215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8558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E47AF" w:rsidRDefault="000E47AF">
      <w:pPr>
        <w:tabs>
          <w:tab w:val="left" w:pos="0"/>
        </w:tabs>
        <w:adjustRightInd w:val="0"/>
        <w:snapToGrid w:val="0"/>
        <w:spacing w:line="540" w:lineRule="atLeast"/>
        <w:ind w:firstLineChars="202" w:firstLine="646"/>
        <w:jc w:val="left"/>
        <w:rPr>
          <w:rFonts w:eastAsia="仿宋_GB2312" w:cs="Times New Roman"/>
          <w:sz w:val="32"/>
          <w:szCs w:val="36"/>
        </w:rPr>
      </w:pPr>
    </w:p>
    <w:p w:rsidR="000E47AF" w:rsidRDefault="00D64959">
      <w:pPr>
        <w:tabs>
          <w:tab w:val="left" w:pos="0"/>
        </w:tabs>
        <w:adjustRightInd w:val="0"/>
        <w:snapToGrid w:val="0"/>
        <w:spacing w:line="540" w:lineRule="atLeast"/>
        <w:ind w:firstLineChars="202" w:firstLine="646"/>
        <w:jc w:val="left"/>
        <w:outlineLvl w:val="1"/>
        <w:rPr>
          <w:rFonts w:eastAsia="仿宋_GB2312" w:cs="Times New Roman"/>
          <w:sz w:val="32"/>
          <w:szCs w:val="36"/>
        </w:rPr>
      </w:pPr>
      <w:r>
        <w:rPr>
          <w:rFonts w:eastAsia="仿宋_GB2312" w:cs="Times New Roman" w:hint="eastAsia"/>
          <w:sz w:val="32"/>
          <w:szCs w:val="36"/>
        </w:rPr>
        <w:t>（一）选择项目类型</w:t>
      </w:r>
    </w:p>
    <w:p w:rsidR="000E47AF" w:rsidRDefault="00D64959" w:rsidP="005E785F">
      <w:pPr>
        <w:tabs>
          <w:tab w:val="left" w:pos="0"/>
        </w:tabs>
        <w:adjustRightInd w:val="0"/>
        <w:snapToGrid w:val="0"/>
        <w:spacing w:line="540" w:lineRule="atLeast"/>
        <w:ind w:firstLineChars="202" w:firstLine="646"/>
        <w:rPr>
          <w:rFonts w:eastAsia="仿宋_GB2312" w:cs="Times New Roman"/>
          <w:sz w:val="32"/>
          <w:szCs w:val="36"/>
        </w:rPr>
      </w:pPr>
      <w:r>
        <w:rPr>
          <w:rFonts w:eastAsia="仿宋_GB2312" w:cs="Times New Roman" w:hint="eastAsia"/>
          <w:sz w:val="32"/>
          <w:szCs w:val="36"/>
        </w:rPr>
        <w:t>首先点击【新项目】，</w:t>
      </w:r>
      <w:r>
        <w:rPr>
          <w:rFonts w:eastAsia="仿宋_GB2312" w:cs="Times New Roman" w:hint="eastAsia"/>
          <w:sz w:val="32"/>
          <w:szCs w:val="36"/>
        </w:rPr>
        <w:t xml:space="preserve"> R</w:t>
      </w:r>
      <w:r>
        <w:rPr>
          <w:rFonts w:eastAsia="仿宋_GB2312" w:cs="Times New Roman"/>
          <w:sz w:val="32"/>
          <w:szCs w:val="36"/>
        </w:rPr>
        <w:t>DD</w:t>
      </w:r>
      <w:r>
        <w:rPr>
          <w:rFonts w:eastAsia="仿宋_GB2312" w:cs="Times New Roman" w:hint="eastAsia"/>
          <w:sz w:val="32"/>
          <w:szCs w:val="36"/>
        </w:rPr>
        <w:t>会请研究者选择项目类型，各项目类型会根据研究者所在单位的定制有一些独特的字段。例如肿瘤医院有如下项目类型：</w:t>
      </w:r>
    </w:p>
    <w:p w:rsidR="000E47AF" w:rsidRDefault="00D64959">
      <w:pPr>
        <w:tabs>
          <w:tab w:val="left" w:pos="0"/>
        </w:tabs>
        <w:adjustRightInd w:val="0"/>
        <w:snapToGrid w:val="0"/>
        <w:spacing w:line="540" w:lineRule="atLeast"/>
        <w:jc w:val="center"/>
        <w:rPr>
          <w:rFonts w:eastAsia="仿宋_GB2312" w:cs="Times New Roman"/>
          <w:sz w:val="32"/>
          <w:szCs w:val="36"/>
        </w:rPr>
      </w:pPr>
      <w:r>
        <w:rPr>
          <w:noProof/>
        </w:rPr>
        <w:drawing>
          <wp:inline distT="0" distB="0" distL="0" distR="0">
            <wp:extent cx="4599940" cy="3352165"/>
            <wp:effectExtent l="0" t="0" r="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00000" cy="33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47AF" w:rsidRDefault="00D64959" w:rsidP="005E785F">
      <w:pPr>
        <w:tabs>
          <w:tab w:val="left" w:pos="0"/>
        </w:tabs>
        <w:adjustRightInd w:val="0"/>
        <w:snapToGrid w:val="0"/>
        <w:spacing w:line="540" w:lineRule="atLeast"/>
        <w:ind w:firstLineChars="202" w:firstLine="646"/>
        <w:rPr>
          <w:rFonts w:eastAsia="仿宋_GB2312" w:cs="Times New Roman"/>
          <w:sz w:val="32"/>
          <w:szCs w:val="36"/>
        </w:rPr>
      </w:pPr>
      <w:r>
        <w:rPr>
          <w:rFonts w:eastAsia="仿宋_GB2312" w:cs="Times New Roman" w:hint="eastAsia"/>
          <w:sz w:val="32"/>
          <w:szCs w:val="36"/>
        </w:rPr>
        <w:t>如果没有项目类型可选，那可能是研究者所在单位尚未建立</w:t>
      </w:r>
      <w:r>
        <w:rPr>
          <w:rFonts w:eastAsia="仿宋_GB2312" w:cs="Times New Roman" w:hint="eastAsia"/>
          <w:sz w:val="32"/>
          <w:szCs w:val="36"/>
        </w:rPr>
        <w:t>R</w:t>
      </w:r>
      <w:r>
        <w:rPr>
          <w:rFonts w:eastAsia="仿宋_GB2312" w:cs="Times New Roman"/>
          <w:sz w:val="32"/>
          <w:szCs w:val="36"/>
        </w:rPr>
        <w:t>DD</w:t>
      </w:r>
      <w:r>
        <w:rPr>
          <w:rFonts w:eastAsia="仿宋_GB2312" w:cs="Times New Roman" w:hint="eastAsia"/>
          <w:sz w:val="32"/>
          <w:szCs w:val="36"/>
        </w:rPr>
        <w:t>的管理和审核机构，请与所在单位负责科研论文管理的部门联系，通常是单位的科研科或者科研秘书。</w:t>
      </w:r>
    </w:p>
    <w:p w:rsidR="000E47AF" w:rsidRDefault="00D64959">
      <w:pPr>
        <w:tabs>
          <w:tab w:val="left" w:pos="0"/>
        </w:tabs>
        <w:adjustRightInd w:val="0"/>
        <w:snapToGrid w:val="0"/>
        <w:spacing w:line="540" w:lineRule="atLeast"/>
        <w:ind w:firstLineChars="202" w:firstLine="646"/>
        <w:jc w:val="left"/>
        <w:outlineLvl w:val="1"/>
        <w:rPr>
          <w:rFonts w:eastAsia="仿宋_GB2312" w:cs="Times New Roman"/>
          <w:sz w:val="32"/>
          <w:szCs w:val="36"/>
        </w:rPr>
      </w:pPr>
      <w:r>
        <w:rPr>
          <w:rFonts w:eastAsia="仿宋_GB2312" w:cs="Times New Roman" w:hint="eastAsia"/>
          <w:sz w:val="32"/>
          <w:szCs w:val="36"/>
        </w:rPr>
        <w:t>（二）录入作者清单</w:t>
      </w:r>
    </w:p>
    <w:p w:rsidR="000E47AF" w:rsidRDefault="00D64959" w:rsidP="005E785F">
      <w:pPr>
        <w:tabs>
          <w:tab w:val="left" w:pos="0"/>
        </w:tabs>
        <w:adjustRightInd w:val="0"/>
        <w:snapToGrid w:val="0"/>
        <w:spacing w:line="540" w:lineRule="atLeast"/>
        <w:ind w:firstLineChars="202" w:firstLine="646"/>
        <w:rPr>
          <w:rFonts w:eastAsia="仿宋_GB2312" w:cs="Times New Roman"/>
          <w:sz w:val="32"/>
          <w:szCs w:val="36"/>
        </w:rPr>
      </w:pPr>
      <w:r>
        <w:rPr>
          <w:rFonts w:eastAsia="仿宋_GB2312" w:cs="Times New Roman" w:hint="eastAsia"/>
          <w:sz w:val="32"/>
          <w:szCs w:val="36"/>
        </w:rPr>
        <w:t>接下来要</w:t>
      </w:r>
      <w:r>
        <w:rPr>
          <w:rFonts w:eastAsia="仿宋_GB2312" w:cs="Times New Roman"/>
          <w:sz w:val="32"/>
          <w:szCs w:val="36"/>
        </w:rPr>
        <w:t>录入论文的作者清单（中山大学的作者必须使用中山大学的公务电子邮箱）</w:t>
      </w:r>
      <w:r>
        <w:rPr>
          <w:rFonts w:eastAsia="仿宋_GB2312" w:cs="Times New Roman" w:hint="eastAsia"/>
          <w:sz w:val="32"/>
          <w:szCs w:val="36"/>
        </w:rPr>
        <w:t>。当</w:t>
      </w:r>
      <w:r>
        <w:rPr>
          <w:rFonts w:eastAsia="仿宋_GB2312" w:cs="Times New Roman" w:hint="eastAsia"/>
          <w:sz w:val="32"/>
          <w:szCs w:val="36"/>
        </w:rPr>
        <w:t>R</w:t>
      </w:r>
      <w:r>
        <w:rPr>
          <w:rFonts w:eastAsia="仿宋_GB2312" w:cs="Times New Roman"/>
          <w:sz w:val="32"/>
          <w:szCs w:val="36"/>
        </w:rPr>
        <w:t>DD</w:t>
      </w:r>
      <w:r>
        <w:rPr>
          <w:rFonts w:eastAsia="仿宋_GB2312" w:cs="Times New Roman" w:hint="eastAsia"/>
          <w:sz w:val="32"/>
          <w:szCs w:val="36"/>
        </w:rPr>
        <w:t>项目提交后，</w:t>
      </w:r>
      <w:r>
        <w:rPr>
          <w:rFonts w:eastAsia="仿宋_GB2312" w:cs="Times New Roman" w:hint="eastAsia"/>
          <w:sz w:val="32"/>
          <w:szCs w:val="36"/>
        </w:rPr>
        <w:t>R</w:t>
      </w:r>
      <w:r>
        <w:rPr>
          <w:rFonts w:eastAsia="仿宋_GB2312" w:cs="Times New Roman"/>
          <w:sz w:val="32"/>
          <w:szCs w:val="36"/>
        </w:rPr>
        <w:t>DD</w:t>
      </w:r>
      <w:r>
        <w:rPr>
          <w:rFonts w:eastAsia="仿宋_GB2312" w:cs="Times New Roman" w:hint="eastAsia"/>
          <w:sz w:val="32"/>
          <w:szCs w:val="36"/>
        </w:rPr>
        <w:t>会向所有作者分别发送确认邮件。只有全部作者都确认后，</w:t>
      </w:r>
      <w:r>
        <w:rPr>
          <w:rFonts w:eastAsia="仿宋_GB2312" w:cs="Times New Roman" w:hint="eastAsia"/>
          <w:sz w:val="32"/>
          <w:szCs w:val="36"/>
        </w:rPr>
        <w:lastRenderedPageBreak/>
        <w:t>该</w:t>
      </w:r>
      <w:r>
        <w:rPr>
          <w:rFonts w:eastAsia="仿宋_GB2312" w:cs="Times New Roman" w:hint="eastAsia"/>
          <w:sz w:val="32"/>
          <w:szCs w:val="36"/>
        </w:rPr>
        <w:t>R</w:t>
      </w:r>
      <w:r>
        <w:rPr>
          <w:rFonts w:eastAsia="仿宋_GB2312" w:cs="Times New Roman"/>
          <w:sz w:val="32"/>
          <w:szCs w:val="36"/>
        </w:rPr>
        <w:t>DD</w:t>
      </w:r>
      <w:r>
        <w:rPr>
          <w:rFonts w:eastAsia="仿宋_GB2312" w:cs="Times New Roman" w:hint="eastAsia"/>
          <w:sz w:val="32"/>
          <w:szCs w:val="36"/>
        </w:rPr>
        <w:t>项目才会进入数据审核阶段。</w:t>
      </w:r>
    </w:p>
    <w:p w:rsidR="000E47AF" w:rsidRDefault="00D64959">
      <w:r>
        <w:rPr>
          <w:noProof/>
        </w:rPr>
        <w:drawing>
          <wp:inline distT="0" distB="0" distL="0" distR="0">
            <wp:extent cx="5274310" cy="1571625"/>
            <wp:effectExtent l="0" t="0" r="2540" b="9525"/>
            <wp:docPr id="1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47AF" w:rsidRDefault="00D64959" w:rsidP="005E785F">
      <w:pPr>
        <w:tabs>
          <w:tab w:val="left" w:pos="0"/>
        </w:tabs>
        <w:adjustRightInd w:val="0"/>
        <w:snapToGrid w:val="0"/>
        <w:spacing w:line="540" w:lineRule="atLeast"/>
        <w:ind w:firstLineChars="202" w:firstLine="646"/>
        <w:rPr>
          <w:rFonts w:eastAsia="仿宋_GB2312" w:cs="Times New Roman"/>
          <w:sz w:val="32"/>
          <w:szCs w:val="36"/>
        </w:rPr>
      </w:pPr>
      <w:r>
        <w:rPr>
          <w:rFonts w:eastAsia="仿宋_GB2312" w:cs="Times New Roman" w:hint="eastAsia"/>
          <w:sz w:val="32"/>
          <w:szCs w:val="36"/>
        </w:rPr>
        <w:t>在【姓名】、【邮箱】和【所在单位】输入作者信息后，点击【新增作者】，就可以将一条作者信息加入作者列表。由于中大邮箱账号与</w:t>
      </w:r>
      <w:r>
        <w:rPr>
          <w:rFonts w:eastAsia="仿宋_GB2312" w:cs="Times New Roman" w:hint="eastAsia"/>
          <w:sz w:val="32"/>
          <w:szCs w:val="36"/>
        </w:rPr>
        <w:t>NetID</w:t>
      </w:r>
      <w:r>
        <w:rPr>
          <w:rFonts w:eastAsia="仿宋_GB2312" w:cs="Times New Roman" w:hint="eastAsia"/>
          <w:sz w:val="32"/>
          <w:szCs w:val="36"/>
        </w:rPr>
        <w:t>是绑定的，因此在输入作者记录时，如果相关作者是中大人员，则可以在【作者</w:t>
      </w:r>
      <w:r>
        <w:rPr>
          <w:rFonts w:eastAsia="仿宋_GB2312" w:cs="Times New Roman" w:hint="eastAsia"/>
          <w:sz w:val="32"/>
          <w:szCs w:val="36"/>
        </w:rPr>
        <w:t>NetID</w:t>
      </w:r>
      <w:r>
        <w:rPr>
          <w:rFonts w:eastAsia="仿宋_GB2312" w:cs="Times New Roman" w:hint="eastAsia"/>
          <w:sz w:val="32"/>
          <w:szCs w:val="36"/>
        </w:rPr>
        <w:t>号】输入作者的</w:t>
      </w:r>
      <w:r>
        <w:rPr>
          <w:rFonts w:eastAsia="仿宋_GB2312" w:cs="Times New Roman" w:hint="eastAsia"/>
          <w:sz w:val="32"/>
          <w:szCs w:val="36"/>
        </w:rPr>
        <w:t>NetID</w:t>
      </w:r>
      <w:r>
        <w:rPr>
          <w:rFonts w:eastAsia="仿宋_GB2312" w:cs="Times New Roman" w:hint="eastAsia"/>
          <w:sz w:val="32"/>
          <w:szCs w:val="36"/>
        </w:rPr>
        <w:t>号或邮箱用户名，点击【获取】，就可以自动查到作者的信息。</w:t>
      </w:r>
    </w:p>
    <w:p w:rsidR="000E47AF" w:rsidRDefault="000E47AF">
      <w:pPr>
        <w:tabs>
          <w:tab w:val="left" w:pos="0"/>
        </w:tabs>
        <w:adjustRightInd w:val="0"/>
        <w:snapToGrid w:val="0"/>
        <w:spacing w:line="540" w:lineRule="atLeast"/>
        <w:ind w:firstLineChars="202" w:firstLine="646"/>
        <w:jc w:val="left"/>
        <w:rPr>
          <w:rFonts w:eastAsia="仿宋_GB2312" w:cs="Times New Roman"/>
          <w:sz w:val="32"/>
          <w:szCs w:val="36"/>
        </w:rPr>
      </w:pPr>
    </w:p>
    <w:p w:rsidR="000E47AF" w:rsidRDefault="00D64959">
      <w:pPr>
        <w:tabs>
          <w:tab w:val="left" w:pos="0"/>
        </w:tabs>
        <w:adjustRightInd w:val="0"/>
        <w:snapToGrid w:val="0"/>
        <w:spacing w:line="540" w:lineRule="atLeast"/>
        <w:jc w:val="left"/>
      </w:pPr>
      <w:r>
        <w:rPr>
          <w:noProof/>
        </w:rPr>
        <w:drawing>
          <wp:inline distT="0" distB="0" distL="0" distR="0">
            <wp:extent cx="5274310" cy="180975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0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47AF" w:rsidRDefault="00D64959">
      <w:pPr>
        <w:spacing w:line="54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研究者提交申请后，</w:t>
      </w:r>
      <w:r>
        <w:rPr>
          <w:rFonts w:eastAsia="仿宋_GB2312" w:hint="eastAsia"/>
          <w:sz w:val="32"/>
          <w:szCs w:val="32"/>
        </w:rPr>
        <w:t>R</w:t>
      </w:r>
      <w:r>
        <w:rPr>
          <w:rFonts w:eastAsia="仿宋_GB2312"/>
          <w:sz w:val="32"/>
          <w:szCs w:val="32"/>
        </w:rPr>
        <w:t>DD</w:t>
      </w:r>
      <w:r>
        <w:rPr>
          <w:rFonts w:eastAsia="仿宋_GB2312" w:hint="eastAsia"/>
          <w:sz w:val="32"/>
          <w:szCs w:val="32"/>
        </w:rPr>
        <w:t>将向作者清单中所有作者分别发送电子邮件，请其确认其作者身份。如果所有作者均确认，则进入数据审核环节。如果清单中的作者存在否则其作者身份的情况，或者长时间未回复邮件，则研究者可以联系本单位的作者审核员，请其退回</w:t>
      </w:r>
      <w:r>
        <w:rPr>
          <w:rFonts w:eastAsia="仿宋_GB2312" w:hint="eastAsia"/>
          <w:sz w:val="32"/>
          <w:szCs w:val="32"/>
        </w:rPr>
        <w:t>R</w:t>
      </w:r>
      <w:r>
        <w:rPr>
          <w:rFonts w:eastAsia="仿宋_GB2312"/>
          <w:sz w:val="32"/>
          <w:szCs w:val="32"/>
        </w:rPr>
        <w:t>DD</w:t>
      </w:r>
      <w:r>
        <w:rPr>
          <w:rFonts w:eastAsia="仿宋_GB2312" w:hint="eastAsia"/>
          <w:sz w:val="32"/>
          <w:szCs w:val="32"/>
        </w:rPr>
        <w:t>申请记录重新修改。</w:t>
      </w:r>
    </w:p>
    <w:p w:rsidR="000E47AF" w:rsidRDefault="00D64959">
      <w:pPr>
        <w:tabs>
          <w:tab w:val="left" w:pos="0"/>
        </w:tabs>
        <w:adjustRightInd w:val="0"/>
        <w:snapToGrid w:val="0"/>
        <w:spacing w:line="540" w:lineRule="atLeast"/>
        <w:ind w:firstLineChars="202" w:firstLine="646"/>
        <w:jc w:val="left"/>
        <w:outlineLvl w:val="1"/>
        <w:rPr>
          <w:rFonts w:eastAsia="仿宋_GB2312" w:cs="Times New Roman"/>
          <w:sz w:val="32"/>
          <w:szCs w:val="36"/>
        </w:rPr>
      </w:pPr>
      <w:r>
        <w:rPr>
          <w:rFonts w:eastAsia="仿宋_GB2312" w:cs="Times New Roman" w:hint="eastAsia"/>
          <w:sz w:val="32"/>
          <w:szCs w:val="36"/>
        </w:rPr>
        <w:t>（三）提交论文数据</w:t>
      </w:r>
    </w:p>
    <w:p w:rsidR="000E47AF" w:rsidRDefault="00D64959">
      <w:pPr>
        <w:spacing w:line="54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录入作者清单后，研究者就可以继续上传论文相关的数</w:t>
      </w:r>
      <w:r>
        <w:rPr>
          <w:rFonts w:eastAsia="仿宋_GB2312" w:hint="eastAsia"/>
          <w:sz w:val="32"/>
          <w:szCs w:val="32"/>
        </w:rPr>
        <w:lastRenderedPageBreak/>
        <w:t>据。所有项目类型都允许研究者上传论文摘要、手稿、原始数据文件、同行评议的数据，其中摘要、手稿和原始数据文件是必须上传的。</w:t>
      </w:r>
    </w:p>
    <w:p w:rsidR="000E47AF" w:rsidRDefault="00D64959">
      <w:r>
        <w:rPr>
          <w:noProof/>
        </w:rPr>
        <w:drawing>
          <wp:inline distT="0" distB="0" distL="0" distR="0">
            <wp:extent cx="5274310" cy="3959860"/>
            <wp:effectExtent l="0" t="0" r="2540" b="25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9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47AF" w:rsidRDefault="00D64959">
      <w:pPr>
        <w:spacing w:line="54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各项目类型除了这些共性的内容外，还可以根据实际的需要增加一些独特的字段，如伦理审查。以“医学临床类”为例，它还包含以下字段。</w:t>
      </w:r>
    </w:p>
    <w:p w:rsidR="000E47AF" w:rsidRDefault="00D64959">
      <w:r>
        <w:rPr>
          <w:noProof/>
        </w:rPr>
        <w:drawing>
          <wp:inline distT="0" distB="0" distL="0" distR="0">
            <wp:extent cx="5274310" cy="2470785"/>
            <wp:effectExtent l="0" t="0" r="2540" b="571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70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47AF" w:rsidRDefault="00D64959">
      <w:pPr>
        <w:spacing w:line="54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lastRenderedPageBreak/>
        <w:t>研究者点击【保存】后再点击【下一步】，确认无误即可点击【提交】。</w:t>
      </w:r>
    </w:p>
    <w:p w:rsidR="000E47AF" w:rsidRDefault="00D64959">
      <w:pPr>
        <w:adjustRightInd w:val="0"/>
        <w:snapToGrid w:val="0"/>
        <w:spacing w:line="540" w:lineRule="atLeast"/>
        <w:ind w:firstLineChars="200" w:firstLine="640"/>
        <w:jc w:val="left"/>
        <w:outlineLvl w:val="0"/>
        <w:rPr>
          <w:rFonts w:eastAsia="黑体" w:cs="Times New Roman"/>
          <w:bCs/>
          <w:color w:val="000000"/>
          <w:sz w:val="32"/>
          <w:szCs w:val="32"/>
        </w:rPr>
      </w:pPr>
      <w:r>
        <w:rPr>
          <w:rFonts w:eastAsia="黑体" w:cs="Times New Roman" w:hint="eastAsia"/>
          <w:bCs/>
          <w:color w:val="000000"/>
          <w:sz w:val="32"/>
          <w:szCs w:val="32"/>
        </w:rPr>
        <w:t>三、对原始数据的要求</w:t>
      </w:r>
    </w:p>
    <w:p w:rsidR="000E47AF" w:rsidRDefault="00D64959">
      <w:pPr>
        <w:spacing w:line="54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不同学科、专业和研究方向之间的差异极大，论文原始数据的差别也极大。关于对原始数据的要求，这里只给出几点大体的说明。至于具体要求，由各单位的</w:t>
      </w:r>
      <w:r>
        <w:rPr>
          <w:rFonts w:eastAsia="仿宋_GB2312"/>
          <w:sz w:val="32"/>
          <w:szCs w:val="32"/>
        </w:rPr>
        <w:t>RDD</w:t>
      </w:r>
      <w:r>
        <w:rPr>
          <w:rFonts w:eastAsia="仿宋_GB2312"/>
          <w:sz w:val="32"/>
          <w:szCs w:val="32"/>
        </w:rPr>
        <w:t>备案管理</w:t>
      </w:r>
      <w:r>
        <w:rPr>
          <w:rFonts w:eastAsia="仿宋_GB2312" w:hint="eastAsia"/>
          <w:sz w:val="32"/>
          <w:szCs w:val="32"/>
        </w:rPr>
        <w:t>小组提出。</w:t>
      </w:r>
    </w:p>
    <w:p w:rsidR="000E47AF" w:rsidRDefault="00D64959">
      <w:pPr>
        <w:pStyle w:val="ab"/>
        <w:numPr>
          <w:ilvl w:val="0"/>
          <w:numId w:val="1"/>
        </w:numPr>
        <w:spacing w:line="540" w:lineRule="exact"/>
        <w:ind w:left="0" w:firstLineChars="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R</w:t>
      </w:r>
      <w:r>
        <w:rPr>
          <w:rFonts w:eastAsia="仿宋_GB2312"/>
          <w:sz w:val="32"/>
          <w:szCs w:val="32"/>
        </w:rPr>
        <w:t>DD</w:t>
      </w:r>
      <w:r>
        <w:rPr>
          <w:rFonts w:eastAsia="仿宋_GB2312" w:hint="eastAsia"/>
          <w:sz w:val="32"/>
          <w:szCs w:val="32"/>
        </w:rPr>
        <w:t>支持上传的文件类型，包括：</w:t>
      </w:r>
    </w:p>
    <w:tbl>
      <w:tblPr>
        <w:tblStyle w:val="a8"/>
        <w:tblW w:w="0" w:type="auto"/>
        <w:tblLook w:val="04A0"/>
      </w:tblPr>
      <w:tblGrid>
        <w:gridCol w:w="3371"/>
        <w:gridCol w:w="4925"/>
      </w:tblGrid>
      <w:tr w:rsidR="000E47AF" w:rsidRPr="00D07ECE">
        <w:tc>
          <w:tcPr>
            <w:tcW w:w="3371" w:type="dxa"/>
          </w:tcPr>
          <w:p w:rsidR="000E47AF" w:rsidRPr="00D07ECE" w:rsidRDefault="008856C8">
            <w:pPr>
              <w:spacing w:line="540" w:lineRule="exact"/>
              <w:jc w:val="center"/>
              <w:rPr>
                <w:rFonts w:eastAsia="仿宋_GB2312" w:cs="Times New Roman"/>
                <w:b/>
                <w:sz w:val="28"/>
                <w:szCs w:val="28"/>
              </w:rPr>
            </w:pPr>
            <w:r w:rsidRPr="008856C8">
              <w:rPr>
                <w:rFonts w:eastAsia="仿宋_GB2312" w:cs="Times New Roman" w:hint="eastAsia"/>
                <w:b/>
                <w:sz w:val="28"/>
                <w:szCs w:val="28"/>
              </w:rPr>
              <w:t>数据格式</w:t>
            </w:r>
          </w:p>
        </w:tc>
        <w:tc>
          <w:tcPr>
            <w:tcW w:w="4925" w:type="dxa"/>
          </w:tcPr>
          <w:p w:rsidR="000E47AF" w:rsidRPr="00D07ECE" w:rsidRDefault="008856C8">
            <w:pPr>
              <w:spacing w:line="540" w:lineRule="exact"/>
              <w:jc w:val="center"/>
              <w:rPr>
                <w:rFonts w:eastAsia="仿宋_GB2312" w:cs="Times New Roman"/>
                <w:b/>
                <w:sz w:val="28"/>
                <w:szCs w:val="28"/>
              </w:rPr>
            </w:pPr>
            <w:r w:rsidRPr="008856C8">
              <w:rPr>
                <w:rFonts w:eastAsia="仿宋_GB2312" w:cs="Times New Roman" w:hint="eastAsia"/>
                <w:b/>
                <w:sz w:val="28"/>
                <w:szCs w:val="28"/>
              </w:rPr>
              <w:t>文件后缀</w:t>
            </w:r>
          </w:p>
        </w:tc>
      </w:tr>
      <w:tr w:rsidR="000E47AF" w:rsidRPr="00D07ECE">
        <w:tc>
          <w:tcPr>
            <w:tcW w:w="3371" w:type="dxa"/>
          </w:tcPr>
          <w:p w:rsidR="000E47AF" w:rsidRPr="00D07ECE" w:rsidRDefault="008856C8">
            <w:pPr>
              <w:rPr>
                <w:rFonts w:cs="Times New Roman"/>
                <w:sz w:val="28"/>
                <w:szCs w:val="28"/>
              </w:rPr>
            </w:pPr>
            <w:r w:rsidRPr="008856C8">
              <w:rPr>
                <w:rFonts w:cs="Times New Roman"/>
                <w:sz w:val="28"/>
                <w:szCs w:val="28"/>
              </w:rPr>
              <w:t>Text</w:t>
            </w:r>
          </w:p>
        </w:tc>
        <w:tc>
          <w:tcPr>
            <w:tcW w:w="4925" w:type="dxa"/>
          </w:tcPr>
          <w:p w:rsidR="000E47AF" w:rsidRPr="00D07ECE" w:rsidRDefault="008856C8">
            <w:pPr>
              <w:rPr>
                <w:rFonts w:cs="Times New Roman"/>
                <w:sz w:val="28"/>
                <w:szCs w:val="28"/>
              </w:rPr>
            </w:pPr>
            <w:r w:rsidRPr="008856C8">
              <w:rPr>
                <w:rFonts w:cs="Times New Roman"/>
                <w:sz w:val="28"/>
                <w:szCs w:val="28"/>
              </w:rPr>
              <w:t>.txt, .dat, .csv</w:t>
            </w:r>
          </w:p>
        </w:tc>
      </w:tr>
      <w:tr w:rsidR="000E47AF" w:rsidRPr="00D07ECE">
        <w:tc>
          <w:tcPr>
            <w:tcW w:w="3371" w:type="dxa"/>
          </w:tcPr>
          <w:p w:rsidR="000E47AF" w:rsidRPr="00D07ECE" w:rsidRDefault="008856C8">
            <w:pPr>
              <w:rPr>
                <w:rFonts w:cs="Times New Roman"/>
                <w:sz w:val="28"/>
                <w:szCs w:val="28"/>
              </w:rPr>
            </w:pPr>
            <w:r w:rsidRPr="008856C8">
              <w:rPr>
                <w:rFonts w:cs="Times New Roman"/>
                <w:sz w:val="28"/>
                <w:szCs w:val="28"/>
              </w:rPr>
              <w:t>Word</w:t>
            </w:r>
          </w:p>
        </w:tc>
        <w:tc>
          <w:tcPr>
            <w:tcW w:w="4925" w:type="dxa"/>
          </w:tcPr>
          <w:p w:rsidR="000E47AF" w:rsidRPr="00D07ECE" w:rsidRDefault="008856C8">
            <w:pPr>
              <w:rPr>
                <w:rFonts w:cs="Times New Roman"/>
                <w:sz w:val="28"/>
                <w:szCs w:val="28"/>
              </w:rPr>
            </w:pPr>
            <w:r w:rsidRPr="008856C8">
              <w:rPr>
                <w:rFonts w:cs="Times New Roman"/>
                <w:sz w:val="28"/>
                <w:szCs w:val="28"/>
              </w:rPr>
              <w:t>.doc, .docx</w:t>
            </w:r>
          </w:p>
        </w:tc>
      </w:tr>
      <w:tr w:rsidR="000E47AF" w:rsidRPr="00D07ECE">
        <w:tc>
          <w:tcPr>
            <w:tcW w:w="3371" w:type="dxa"/>
          </w:tcPr>
          <w:p w:rsidR="000E47AF" w:rsidRPr="00D07ECE" w:rsidRDefault="008856C8">
            <w:pPr>
              <w:rPr>
                <w:rFonts w:cs="Times New Roman"/>
                <w:sz w:val="28"/>
                <w:szCs w:val="28"/>
              </w:rPr>
            </w:pPr>
            <w:r w:rsidRPr="008856C8">
              <w:rPr>
                <w:rFonts w:cs="Times New Roman"/>
                <w:sz w:val="28"/>
                <w:szCs w:val="28"/>
              </w:rPr>
              <w:t>Powerpoint</w:t>
            </w:r>
          </w:p>
        </w:tc>
        <w:tc>
          <w:tcPr>
            <w:tcW w:w="4925" w:type="dxa"/>
          </w:tcPr>
          <w:p w:rsidR="000E47AF" w:rsidRPr="00D07ECE" w:rsidRDefault="008856C8">
            <w:pPr>
              <w:rPr>
                <w:rFonts w:cs="Times New Roman"/>
                <w:sz w:val="28"/>
                <w:szCs w:val="28"/>
              </w:rPr>
            </w:pPr>
            <w:r w:rsidRPr="008856C8">
              <w:rPr>
                <w:rFonts w:cs="Times New Roman"/>
                <w:sz w:val="28"/>
                <w:szCs w:val="28"/>
              </w:rPr>
              <w:t>.ppt, .pptx</w:t>
            </w:r>
          </w:p>
        </w:tc>
      </w:tr>
      <w:tr w:rsidR="000E47AF" w:rsidRPr="00D07ECE">
        <w:tc>
          <w:tcPr>
            <w:tcW w:w="3371" w:type="dxa"/>
          </w:tcPr>
          <w:p w:rsidR="000E47AF" w:rsidRPr="00D07ECE" w:rsidRDefault="008856C8">
            <w:pPr>
              <w:rPr>
                <w:rFonts w:cs="Times New Roman"/>
                <w:sz w:val="28"/>
                <w:szCs w:val="28"/>
              </w:rPr>
            </w:pPr>
            <w:r w:rsidRPr="008856C8">
              <w:rPr>
                <w:rFonts w:cs="Times New Roman"/>
                <w:sz w:val="28"/>
                <w:szCs w:val="28"/>
              </w:rPr>
              <w:t>Excel</w:t>
            </w:r>
          </w:p>
        </w:tc>
        <w:tc>
          <w:tcPr>
            <w:tcW w:w="4925" w:type="dxa"/>
          </w:tcPr>
          <w:p w:rsidR="000E47AF" w:rsidRPr="00D07ECE" w:rsidRDefault="008856C8">
            <w:pPr>
              <w:rPr>
                <w:rFonts w:cs="Times New Roman"/>
                <w:sz w:val="28"/>
                <w:szCs w:val="28"/>
              </w:rPr>
            </w:pPr>
            <w:r w:rsidRPr="008856C8">
              <w:rPr>
                <w:rFonts w:cs="Times New Roman"/>
                <w:sz w:val="28"/>
                <w:szCs w:val="28"/>
              </w:rPr>
              <w:t>.xls</w:t>
            </w:r>
            <w:r w:rsidR="003A1E7D">
              <w:rPr>
                <w:rFonts w:cs="Times New Roman" w:hint="eastAsia"/>
                <w:sz w:val="28"/>
                <w:szCs w:val="28"/>
              </w:rPr>
              <w:t>,</w:t>
            </w:r>
            <w:r w:rsidRPr="008856C8">
              <w:rPr>
                <w:rFonts w:cs="Times New Roman"/>
                <w:sz w:val="28"/>
                <w:szCs w:val="28"/>
              </w:rPr>
              <w:t>.xlsx</w:t>
            </w:r>
            <w:r w:rsidR="003A1E7D">
              <w:rPr>
                <w:rFonts w:cs="Times New Roman" w:hint="eastAsia"/>
                <w:sz w:val="28"/>
                <w:szCs w:val="28"/>
              </w:rPr>
              <w:t xml:space="preserve">, </w:t>
            </w:r>
            <w:r w:rsidRPr="008856C8">
              <w:rPr>
                <w:rFonts w:cs="Times New Roman"/>
                <w:sz w:val="28"/>
                <w:szCs w:val="28"/>
              </w:rPr>
              <w:t>.xlsm</w:t>
            </w:r>
          </w:p>
        </w:tc>
      </w:tr>
      <w:tr w:rsidR="000E47AF" w:rsidRPr="00D07ECE">
        <w:tc>
          <w:tcPr>
            <w:tcW w:w="3371" w:type="dxa"/>
          </w:tcPr>
          <w:p w:rsidR="000E47AF" w:rsidRPr="00D07ECE" w:rsidRDefault="008856C8">
            <w:pPr>
              <w:rPr>
                <w:rFonts w:cs="Times New Roman"/>
                <w:sz w:val="28"/>
                <w:szCs w:val="28"/>
              </w:rPr>
            </w:pPr>
            <w:r w:rsidRPr="008856C8">
              <w:rPr>
                <w:rFonts w:cs="Times New Roman"/>
                <w:sz w:val="28"/>
                <w:szCs w:val="28"/>
              </w:rPr>
              <w:t>Portable Document Format</w:t>
            </w:r>
          </w:p>
        </w:tc>
        <w:tc>
          <w:tcPr>
            <w:tcW w:w="4925" w:type="dxa"/>
          </w:tcPr>
          <w:p w:rsidR="000E47AF" w:rsidRPr="00D07ECE" w:rsidRDefault="008856C8">
            <w:pPr>
              <w:rPr>
                <w:rFonts w:cs="Times New Roman"/>
                <w:sz w:val="28"/>
                <w:szCs w:val="28"/>
              </w:rPr>
            </w:pPr>
            <w:r w:rsidRPr="008856C8">
              <w:rPr>
                <w:rFonts w:cs="Times New Roman"/>
                <w:sz w:val="28"/>
                <w:szCs w:val="28"/>
              </w:rPr>
              <w:t>.pdf</w:t>
            </w:r>
          </w:p>
        </w:tc>
      </w:tr>
      <w:tr w:rsidR="000E47AF" w:rsidRPr="00D07ECE">
        <w:tc>
          <w:tcPr>
            <w:tcW w:w="3371" w:type="dxa"/>
          </w:tcPr>
          <w:p w:rsidR="000E47AF" w:rsidRPr="00D07ECE" w:rsidRDefault="008856C8">
            <w:pPr>
              <w:spacing w:line="540" w:lineRule="exact"/>
              <w:rPr>
                <w:rFonts w:eastAsia="仿宋_GB2312" w:cs="Times New Roman"/>
                <w:sz w:val="28"/>
                <w:szCs w:val="28"/>
              </w:rPr>
            </w:pPr>
            <w:r w:rsidRPr="008856C8">
              <w:rPr>
                <w:rFonts w:eastAsia="仿宋_GB2312" w:cs="Times New Roman"/>
                <w:sz w:val="28"/>
                <w:szCs w:val="28"/>
              </w:rPr>
              <w:t>Compress</w:t>
            </w:r>
          </w:p>
        </w:tc>
        <w:tc>
          <w:tcPr>
            <w:tcW w:w="4925" w:type="dxa"/>
          </w:tcPr>
          <w:p w:rsidR="000E47AF" w:rsidRPr="00D07ECE" w:rsidRDefault="008856C8">
            <w:pPr>
              <w:spacing w:line="540" w:lineRule="exact"/>
              <w:rPr>
                <w:rFonts w:eastAsia="仿宋_GB2312" w:cs="Times New Roman"/>
                <w:sz w:val="28"/>
                <w:szCs w:val="28"/>
              </w:rPr>
            </w:pPr>
            <w:r w:rsidRPr="008856C8">
              <w:rPr>
                <w:rFonts w:eastAsia="仿宋_GB2312" w:cs="Times New Roman"/>
                <w:sz w:val="28"/>
                <w:szCs w:val="28"/>
              </w:rPr>
              <w:t>.rar, .zip</w:t>
            </w:r>
          </w:p>
        </w:tc>
      </w:tr>
      <w:tr w:rsidR="000E47AF" w:rsidRPr="00D07ECE">
        <w:tc>
          <w:tcPr>
            <w:tcW w:w="3371" w:type="dxa"/>
          </w:tcPr>
          <w:p w:rsidR="000E47AF" w:rsidRPr="00D07ECE" w:rsidRDefault="008856C8">
            <w:pPr>
              <w:rPr>
                <w:rFonts w:cs="Times New Roman"/>
                <w:sz w:val="28"/>
                <w:szCs w:val="28"/>
              </w:rPr>
            </w:pPr>
            <w:r w:rsidRPr="008856C8">
              <w:rPr>
                <w:rFonts w:cs="Times New Roman"/>
                <w:sz w:val="28"/>
                <w:szCs w:val="28"/>
              </w:rPr>
              <w:t>dBase</w:t>
            </w:r>
          </w:p>
        </w:tc>
        <w:tc>
          <w:tcPr>
            <w:tcW w:w="4925" w:type="dxa"/>
          </w:tcPr>
          <w:p w:rsidR="000E47AF" w:rsidRPr="00D07ECE" w:rsidRDefault="008856C8">
            <w:pPr>
              <w:rPr>
                <w:rFonts w:cs="Times New Roman"/>
                <w:sz w:val="28"/>
                <w:szCs w:val="28"/>
              </w:rPr>
            </w:pPr>
            <w:r w:rsidRPr="008856C8">
              <w:rPr>
                <w:rFonts w:cs="Times New Roman"/>
                <w:sz w:val="28"/>
                <w:szCs w:val="28"/>
              </w:rPr>
              <w:t>.dbf</w:t>
            </w:r>
          </w:p>
        </w:tc>
      </w:tr>
      <w:tr w:rsidR="000E47AF" w:rsidRPr="00D07ECE">
        <w:tc>
          <w:tcPr>
            <w:tcW w:w="3371" w:type="dxa"/>
          </w:tcPr>
          <w:p w:rsidR="000E47AF" w:rsidRPr="00D07ECE" w:rsidRDefault="008856C8">
            <w:pPr>
              <w:rPr>
                <w:rFonts w:cs="Times New Roman"/>
                <w:sz w:val="28"/>
                <w:szCs w:val="28"/>
              </w:rPr>
            </w:pPr>
            <w:r w:rsidRPr="008856C8">
              <w:rPr>
                <w:rFonts w:cs="Times New Roman"/>
                <w:sz w:val="28"/>
                <w:szCs w:val="28"/>
              </w:rPr>
              <w:t>SPSS</w:t>
            </w:r>
          </w:p>
        </w:tc>
        <w:tc>
          <w:tcPr>
            <w:tcW w:w="4925" w:type="dxa"/>
          </w:tcPr>
          <w:p w:rsidR="000E47AF" w:rsidRPr="00D07ECE" w:rsidRDefault="008856C8">
            <w:pPr>
              <w:rPr>
                <w:rFonts w:cs="Times New Roman"/>
                <w:sz w:val="28"/>
                <w:szCs w:val="28"/>
              </w:rPr>
            </w:pPr>
            <w:r w:rsidRPr="008856C8">
              <w:rPr>
                <w:rFonts w:cs="Times New Roman"/>
                <w:sz w:val="28"/>
                <w:szCs w:val="28"/>
              </w:rPr>
              <w:t>.sav</w:t>
            </w:r>
            <w:bookmarkStart w:id="0" w:name="_GoBack"/>
            <w:bookmarkEnd w:id="0"/>
          </w:p>
        </w:tc>
      </w:tr>
      <w:tr w:rsidR="000E47AF" w:rsidRPr="00D07ECE">
        <w:tc>
          <w:tcPr>
            <w:tcW w:w="3371" w:type="dxa"/>
          </w:tcPr>
          <w:p w:rsidR="000E47AF" w:rsidRPr="00D07ECE" w:rsidRDefault="008856C8">
            <w:pPr>
              <w:rPr>
                <w:rFonts w:cs="Times New Roman"/>
                <w:sz w:val="28"/>
                <w:szCs w:val="28"/>
              </w:rPr>
            </w:pPr>
            <w:r w:rsidRPr="008856C8">
              <w:rPr>
                <w:rFonts w:cs="Times New Roman"/>
                <w:sz w:val="28"/>
                <w:szCs w:val="28"/>
              </w:rPr>
              <w:t>Epidata</w:t>
            </w:r>
          </w:p>
        </w:tc>
        <w:tc>
          <w:tcPr>
            <w:tcW w:w="4925" w:type="dxa"/>
          </w:tcPr>
          <w:p w:rsidR="000E47AF" w:rsidRPr="00D07ECE" w:rsidRDefault="008856C8">
            <w:pPr>
              <w:rPr>
                <w:rFonts w:cs="Times New Roman"/>
                <w:sz w:val="28"/>
                <w:szCs w:val="28"/>
              </w:rPr>
            </w:pPr>
            <w:r w:rsidRPr="008856C8">
              <w:rPr>
                <w:rFonts w:cs="Times New Roman"/>
                <w:sz w:val="28"/>
                <w:szCs w:val="28"/>
              </w:rPr>
              <w:t>.rec</w:t>
            </w:r>
          </w:p>
        </w:tc>
      </w:tr>
      <w:tr w:rsidR="000E47AF" w:rsidRPr="00D07ECE">
        <w:tc>
          <w:tcPr>
            <w:tcW w:w="3371" w:type="dxa"/>
          </w:tcPr>
          <w:p w:rsidR="000E47AF" w:rsidRPr="00D07ECE" w:rsidRDefault="008856C8">
            <w:pPr>
              <w:rPr>
                <w:rFonts w:cs="Times New Roman"/>
                <w:sz w:val="28"/>
                <w:szCs w:val="28"/>
              </w:rPr>
            </w:pPr>
            <w:r w:rsidRPr="008856C8">
              <w:rPr>
                <w:rFonts w:cs="Times New Roman"/>
                <w:sz w:val="28"/>
                <w:szCs w:val="28"/>
              </w:rPr>
              <w:t>SAS</w:t>
            </w:r>
          </w:p>
        </w:tc>
        <w:tc>
          <w:tcPr>
            <w:tcW w:w="4925" w:type="dxa"/>
          </w:tcPr>
          <w:p w:rsidR="000E47AF" w:rsidRPr="00D07ECE" w:rsidRDefault="008856C8">
            <w:pPr>
              <w:rPr>
                <w:rFonts w:cs="Times New Roman"/>
                <w:sz w:val="28"/>
                <w:szCs w:val="28"/>
              </w:rPr>
            </w:pPr>
            <w:r w:rsidRPr="008856C8">
              <w:rPr>
                <w:rFonts w:cs="Times New Roman"/>
                <w:sz w:val="28"/>
                <w:szCs w:val="28"/>
              </w:rPr>
              <w:t>.sas7bdat, .sd7, .sd2, .ssd01, .ssd04, .xpt</w:t>
            </w:r>
          </w:p>
        </w:tc>
      </w:tr>
      <w:tr w:rsidR="000E47AF" w:rsidRPr="00D07ECE">
        <w:tc>
          <w:tcPr>
            <w:tcW w:w="3371" w:type="dxa"/>
          </w:tcPr>
          <w:p w:rsidR="000E47AF" w:rsidRPr="00D07ECE" w:rsidRDefault="008856C8">
            <w:pPr>
              <w:pBdr>
                <w:bottom w:val="single" w:sz="6" w:space="1" w:color="auto"/>
              </w:pBdr>
              <w:tabs>
                <w:tab w:val="center" w:pos="4153"/>
                <w:tab w:val="right" w:pos="8306"/>
              </w:tabs>
              <w:snapToGrid w:val="0"/>
              <w:jc w:val="center"/>
              <w:rPr>
                <w:rFonts w:cs="Times New Roman"/>
                <w:sz w:val="28"/>
                <w:szCs w:val="28"/>
              </w:rPr>
            </w:pPr>
            <w:r w:rsidRPr="008856C8">
              <w:rPr>
                <w:rFonts w:cs="Times New Roman"/>
                <w:sz w:val="28"/>
                <w:szCs w:val="28"/>
              </w:rPr>
              <w:t>Stata</w:t>
            </w:r>
          </w:p>
        </w:tc>
        <w:tc>
          <w:tcPr>
            <w:tcW w:w="4925" w:type="dxa"/>
          </w:tcPr>
          <w:p w:rsidR="000E47AF" w:rsidRPr="00D07ECE" w:rsidRDefault="008856C8">
            <w:pPr>
              <w:pBdr>
                <w:bottom w:val="single" w:sz="6" w:space="1" w:color="auto"/>
              </w:pBdr>
              <w:tabs>
                <w:tab w:val="center" w:pos="4153"/>
                <w:tab w:val="right" w:pos="8306"/>
              </w:tabs>
              <w:snapToGrid w:val="0"/>
              <w:jc w:val="center"/>
              <w:rPr>
                <w:rFonts w:cs="Times New Roman"/>
                <w:sz w:val="28"/>
                <w:szCs w:val="28"/>
              </w:rPr>
            </w:pPr>
            <w:r w:rsidRPr="008856C8">
              <w:rPr>
                <w:rFonts w:cs="Times New Roman"/>
                <w:sz w:val="28"/>
                <w:szCs w:val="28"/>
              </w:rPr>
              <w:t>.dta</w:t>
            </w:r>
          </w:p>
        </w:tc>
      </w:tr>
    </w:tbl>
    <w:p w:rsidR="000E47AF" w:rsidRDefault="00D64959">
      <w:pPr>
        <w:spacing w:line="54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如果需要，各单位的</w:t>
      </w:r>
      <w:r>
        <w:rPr>
          <w:rFonts w:eastAsia="仿宋_GB2312"/>
          <w:sz w:val="32"/>
          <w:szCs w:val="32"/>
        </w:rPr>
        <w:t>RDD</w:t>
      </w:r>
      <w:r>
        <w:rPr>
          <w:rFonts w:eastAsia="仿宋_GB2312"/>
          <w:sz w:val="32"/>
          <w:szCs w:val="32"/>
        </w:rPr>
        <w:t>备案管理</w:t>
      </w:r>
      <w:r>
        <w:rPr>
          <w:rFonts w:eastAsia="仿宋_GB2312" w:hint="eastAsia"/>
          <w:sz w:val="32"/>
          <w:szCs w:val="32"/>
        </w:rPr>
        <w:t>小组可以与</w:t>
      </w:r>
      <w:r>
        <w:rPr>
          <w:rFonts w:eastAsia="仿宋_GB2312" w:hint="eastAsia"/>
          <w:sz w:val="32"/>
          <w:szCs w:val="32"/>
        </w:rPr>
        <w:t>R</w:t>
      </w:r>
      <w:r>
        <w:rPr>
          <w:rFonts w:eastAsia="仿宋_GB2312"/>
          <w:sz w:val="32"/>
          <w:szCs w:val="32"/>
        </w:rPr>
        <w:t>DD</w:t>
      </w:r>
      <w:r>
        <w:rPr>
          <w:rFonts w:eastAsia="仿宋_GB2312" w:hint="eastAsia"/>
          <w:sz w:val="32"/>
          <w:szCs w:val="32"/>
        </w:rPr>
        <w:t>平台管理员联系，增加新的上传文件类型。</w:t>
      </w:r>
    </w:p>
    <w:p w:rsidR="000E47AF" w:rsidRDefault="00D64959">
      <w:pPr>
        <w:spacing w:line="54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学校网络与信息技术中心的</w:t>
      </w:r>
      <w:r>
        <w:rPr>
          <w:rFonts w:eastAsia="仿宋_GB2312" w:hint="eastAsia"/>
          <w:sz w:val="32"/>
          <w:szCs w:val="32"/>
        </w:rPr>
        <w:t>W</w:t>
      </w:r>
      <w:r>
        <w:rPr>
          <w:rFonts w:eastAsia="仿宋_GB2312"/>
          <w:sz w:val="32"/>
          <w:szCs w:val="32"/>
        </w:rPr>
        <w:t>AF</w:t>
      </w:r>
      <w:r>
        <w:rPr>
          <w:rFonts w:eastAsia="仿宋_GB2312" w:hint="eastAsia"/>
          <w:sz w:val="32"/>
          <w:szCs w:val="32"/>
        </w:rPr>
        <w:t>（应用防火墙）会过滤一些可能存在安全性风险的文件，所有可执行文件或者可执</w:t>
      </w:r>
      <w:r>
        <w:rPr>
          <w:rFonts w:eastAsia="仿宋_GB2312" w:hint="eastAsia"/>
          <w:sz w:val="32"/>
          <w:szCs w:val="32"/>
        </w:rPr>
        <w:lastRenderedPageBreak/>
        <w:t>行脚本（如</w:t>
      </w:r>
      <w:r>
        <w:rPr>
          <w:rFonts w:eastAsia="仿宋_GB2312" w:hint="eastAsia"/>
          <w:sz w:val="32"/>
          <w:szCs w:val="32"/>
        </w:rPr>
        <w:t>exe</w:t>
      </w:r>
      <w:r>
        <w:rPr>
          <w:rFonts w:eastAsia="仿宋_GB2312" w:hint="eastAsia"/>
          <w:sz w:val="32"/>
          <w:szCs w:val="32"/>
        </w:rPr>
        <w:t>文件、</w:t>
      </w:r>
      <w:r>
        <w:rPr>
          <w:rFonts w:eastAsia="仿宋_GB2312" w:hint="eastAsia"/>
          <w:sz w:val="32"/>
          <w:szCs w:val="32"/>
        </w:rPr>
        <w:t>jsp</w:t>
      </w:r>
      <w:r>
        <w:rPr>
          <w:rFonts w:eastAsia="仿宋_GB2312" w:hint="eastAsia"/>
          <w:sz w:val="32"/>
          <w:szCs w:val="32"/>
        </w:rPr>
        <w:t>文件等）均会被拦截，如果文件内容被怀疑为可执行文件或者可执行脚本，也会被拦截。</w:t>
      </w:r>
    </w:p>
    <w:p w:rsidR="000E47AF" w:rsidRDefault="00D64959">
      <w:pPr>
        <w:pStyle w:val="ab"/>
        <w:numPr>
          <w:ilvl w:val="0"/>
          <w:numId w:val="1"/>
        </w:numPr>
        <w:spacing w:line="540" w:lineRule="exact"/>
        <w:ind w:left="0" w:firstLineChars="0" w:firstLine="640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t>RDD</w:t>
      </w:r>
      <w:r>
        <w:rPr>
          <w:rFonts w:eastAsia="仿宋_GB2312" w:hint="eastAsia"/>
          <w:sz w:val="32"/>
          <w:szCs w:val="32"/>
        </w:rPr>
        <w:t>对单个文件的上限为</w:t>
      </w:r>
      <w:r>
        <w:rPr>
          <w:rFonts w:eastAsia="仿宋_GB2312" w:hint="eastAsia"/>
          <w:sz w:val="32"/>
          <w:szCs w:val="32"/>
        </w:rPr>
        <w:t>5</w:t>
      </w:r>
      <w:r>
        <w:rPr>
          <w:rFonts w:eastAsia="仿宋_GB2312"/>
          <w:sz w:val="32"/>
          <w:szCs w:val="32"/>
        </w:rPr>
        <w:t>0MB</w:t>
      </w:r>
      <w:r>
        <w:rPr>
          <w:rFonts w:eastAsia="仿宋_GB2312" w:hint="eastAsia"/>
          <w:sz w:val="32"/>
          <w:szCs w:val="32"/>
        </w:rPr>
        <w:t>。一篇论文提交的原始数据总量最好不要超过</w:t>
      </w:r>
      <w:r>
        <w:rPr>
          <w:rFonts w:eastAsia="仿宋_GB2312" w:hint="eastAsia"/>
          <w:sz w:val="32"/>
          <w:szCs w:val="32"/>
        </w:rPr>
        <w:t>5</w:t>
      </w:r>
      <w:r>
        <w:rPr>
          <w:rFonts w:eastAsia="仿宋_GB2312"/>
          <w:sz w:val="32"/>
          <w:szCs w:val="32"/>
        </w:rPr>
        <w:t>00MB</w:t>
      </w:r>
      <w:r>
        <w:rPr>
          <w:rFonts w:eastAsia="仿宋_GB2312" w:hint="eastAsia"/>
          <w:sz w:val="32"/>
          <w:szCs w:val="32"/>
        </w:rPr>
        <w:t>。</w:t>
      </w:r>
    </w:p>
    <w:p w:rsidR="000E47AF" w:rsidRDefault="00D64959">
      <w:pPr>
        <w:pStyle w:val="ab"/>
        <w:numPr>
          <w:ilvl w:val="0"/>
          <w:numId w:val="1"/>
        </w:numPr>
        <w:spacing w:line="540" w:lineRule="exact"/>
        <w:ind w:left="0" w:firstLineChars="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上传文件应有一个目录文件（</w:t>
      </w:r>
      <w:r>
        <w:rPr>
          <w:rFonts w:eastAsia="仿宋_GB2312" w:hint="eastAsia"/>
          <w:sz w:val="32"/>
          <w:szCs w:val="32"/>
        </w:rPr>
        <w:t>T</w:t>
      </w:r>
      <w:r>
        <w:rPr>
          <w:rFonts w:eastAsia="仿宋_GB2312"/>
          <w:sz w:val="32"/>
          <w:szCs w:val="32"/>
        </w:rPr>
        <w:t>XT</w:t>
      </w:r>
      <w:r>
        <w:rPr>
          <w:rFonts w:eastAsia="仿宋_GB2312" w:hint="eastAsia"/>
          <w:sz w:val="32"/>
          <w:szCs w:val="32"/>
        </w:rPr>
        <w:t>或</w:t>
      </w:r>
      <w:r>
        <w:rPr>
          <w:rFonts w:eastAsia="仿宋_GB2312" w:hint="eastAsia"/>
          <w:sz w:val="32"/>
          <w:szCs w:val="32"/>
        </w:rPr>
        <w:t>Excel</w:t>
      </w:r>
      <w:r>
        <w:rPr>
          <w:rFonts w:eastAsia="仿宋_GB2312" w:hint="eastAsia"/>
          <w:sz w:val="32"/>
          <w:szCs w:val="32"/>
        </w:rPr>
        <w:t>格式），说明所有文件对应论文中具体哪一部分的内容。</w:t>
      </w:r>
    </w:p>
    <w:p w:rsidR="000E47AF" w:rsidRDefault="00D64959">
      <w:pPr>
        <w:pStyle w:val="ab"/>
        <w:numPr>
          <w:ilvl w:val="0"/>
          <w:numId w:val="1"/>
        </w:numPr>
        <w:spacing w:line="540" w:lineRule="exact"/>
        <w:ind w:left="0" w:firstLineChars="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上传文件的命名，最好与论文中的图表编号相关联，以便于审核人员工作。例如：</w:t>
      </w:r>
    </w:p>
    <w:p w:rsidR="000E47AF" w:rsidRDefault="00D64959">
      <w:r>
        <w:rPr>
          <w:noProof/>
        </w:rPr>
        <w:drawing>
          <wp:inline distT="0" distB="0" distL="0" distR="0">
            <wp:extent cx="5274310" cy="3849370"/>
            <wp:effectExtent l="0" t="0" r="2540" b="0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49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47AF" w:rsidRDefault="00D64959">
      <w:pPr>
        <w:pStyle w:val="ab"/>
        <w:numPr>
          <w:ilvl w:val="0"/>
          <w:numId w:val="1"/>
        </w:numPr>
        <w:spacing w:line="540" w:lineRule="exact"/>
        <w:ind w:left="0" w:firstLineChars="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最好能使用</w:t>
      </w:r>
      <w:r>
        <w:rPr>
          <w:rFonts w:eastAsia="仿宋_GB2312" w:hint="eastAsia"/>
          <w:sz w:val="32"/>
          <w:szCs w:val="32"/>
        </w:rPr>
        <w:t>P</w:t>
      </w:r>
      <w:r>
        <w:rPr>
          <w:rFonts w:eastAsia="仿宋_GB2312"/>
          <w:sz w:val="32"/>
          <w:szCs w:val="32"/>
        </w:rPr>
        <w:t>PT</w:t>
      </w:r>
      <w:r>
        <w:rPr>
          <w:rFonts w:eastAsia="仿宋_GB2312" w:hint="eastAsia"/>
          <w:sz w:val="32"/>
          <w:szCs w:val="32"/>
        </w:rPr>
        <w:t>方式将论文中的图表与原始数据对应起来，以便于审核人员工作。例如：</w:t>
      </w:r>
    </w:p>
    <w:p w:rsidR="000E47AF" w:rsidRDefault="00D64959">
      <w:r>
        <w:rPr>
          <w:noProof/>
        </w:rPr>
        <w:lastRenderedPageBreak/>
        <w:drawing>
          <wp:inline distT="0" distB="0" distL="0" distR="0">
            <wp:extent cx="5274310" cy="2357755"/>
            <wp:effectExtent l="0" t="0" r="2540" b="444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57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47AF" w:rsidRDefault="00D64959">
      <w:r>
        <w:rPr>
          <w:noProof/>
        </w:rPr>
        <w:drawing>
          <wp:inline distT="0" distB="0" distL="0" distR="0">
            <wp:extent cx="5274310" cy="252031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47AF" w:rsidRDefault="00D64959">
      <w:pPr>
        <w:adjustRightInd w:val="0"/>
        <w:snapToGrid w:val="0"/>
        <w:spacing w:line="540" w:lineRule="atLeast"/>
        <w:ind w:firstLineChars="200" w:firstLine="640"/>
        <w:jc w:val="left"/>
        <w:outlineLvl w:val="0"/>
        <w:rPr>
          <w:rFonts w:eastAsia="黑体" w:cs="Times New Roman"/>
          <w:bCs/>
          <w:color w:val="000000"/>
          <w:sz w:val="32"/>
          <w:szCs w:val="32"/>
        </w:rPr>
      </w:pPr>
      <w:r>
        <w:rPr>
          <w:rFonts w:eastAsia="黑体" w:cs="Times New Roman" w:hint="eastAsia"/>
          <w:bCs/>
          <w:color w:val="000000"/>
          <w:sz w:val="32"/>
          <w:szCs w:val="32"/>
        </w:rPr>
        <w:t>四、数据审核</w:t>
      </w:r>
    </w:p>
    <w:p w:rsidR="000E47AF" w:rsidRDefault="00D64959" w:rsidP="005E785F">
      <w:pPr>
        <w:spacing w:line="54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R</w:t>
      </w:r>
      <w:r>
        <w:rPr>
          <w:rFonts w:eastAsia="仿宋_GB2312"/>
          <w:sz w:val="32"/>
          <w:szCs w:val="32"/>
        </w:rPr>
        <w:t>DD</w:t>
      </w:r>
      <w:r>
        <w:rPr>
          <w:rFonts w:eastAsia="仿宋_GB2312" w:hint="eastAsia"/>
          <w:sz w:val="32"/>
          <w:szCs w:val="32"/>
        </w:rPr>
        <w:t>平台提供对研究者原始数据的形式审核，不对数据的准确性和真实性做出承诺。如果论文日后被质疑存在学术不端问题，将由中山大学学风建设办公室开展具体调查工作。</w:t>
      </w:r>
    </w:p>
    <w:p w:rsidR="000E47AF" w:rsidRDefault="00D64959" w:rsidP="005E785F">
      <w:pPr>
        <w:spacing w:line="54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在数据审核环节，</w:t>
      </w:r>
      <w:r>
        <w:rPr>
          <w:rFonts w:eastAsia="仿宋_GB2312" w:hint="eastAsia"/>
          <w:sz w:val="32"/>
          <w:szCs w:val="32"/>
        </w:rPr>
        <w:t>R</w:t>
      </w:r>
      <w:r>
        <w:rPr>
          <w:rFonts w:eastAsia="仿宋_GB2312"/>
          <w:sz w:val="32"/>
          <w:szCs w:val="32"/>
        </w:rPr>
        <w:t>DD</w:t>
      </w:r>
      <w:r>
        <w:rPr>
          <w:rFonts w:eastAsia="仿宋_GB2312" w:hint="eastAsia"/>
          <w:sz w:val="32"/>
          <w:szCs w:val="32"/>
        </w:rPr>
        <w:t>平台会将上传者提交的原始数据分派给两个初审员进行审核，初审员可以给出“通过”、“不通过”或者“返回修改”的意见。如果两个初审员一致“通过”，则</w:t>
      </w:r>
      <w:r>
        <w:rPr>
          <w:rFonts w:eastAsia="仿宋_GB2312" w:hint="eastAsia"/>
          <w:sz w:val="32"/>
          <w:szCs w:val="32"/>
        </w:rPr>
        <w:t>R</w:t>
      </w:r>
      <w:r>
        <w:rPr>
          <w:rFonts w:eastAsia="仿宋_GB2312"/>
          <w:sz w:val="32"/>
          <w:szCs w:val="32"/>
        </w:rPr>
        <w:t>DD</w:t>
      </w:r>
      <w:r>
        <w:rPr>
          <w:rFonts w:eastAsia="仿宋_GB2312" w:hint="eastAsia"/>
          <w:sz w:val="32"/>
          <w:szCs w:val="32"/>
        </w:rPr>
        <w:t>平台将为上传者的申请记录分配一个</w:t>
      </w:r>
      <w:r>
        <w:rPr>
          <w:rFonts w:eastAsia="仿宋_GB2312" w:hint="eastAsia"/>
          <w:sz w:val="32"/>
          <w:szCs w:val="32"/>
        </w:rPr>
        <w:t>R</w:t>
      </w:r>
      <w:r>
        <w:rPr>
          <w:rFonts w:eastAsia="仿宋_GB2312"/>
          <w:sz w:val="32"/>
          <w:szCs w:val="32"/>
        </w:rPr>
        <w:t>DD</w:t>
      </w:r>
      <w:r>
        <w:rPr>
          <w:rFonts w:eastAsia="仿宋_GB2312" w:hint="eastAsia"/>
          <w:sz w:val="32"/>
          <w:szCs w:val="32"/>
        </w:rPr>
        <w:t>号，审核结束；如果一致“不通过”，上传者的申请记录将不能得到</w:t>
      </w:r>
      <w:r>
        <w:rPr>
          <w:rFonts w:eastAsia="仿宋_GB2312" w:hint="eastAsia"/>
          <w:sz w:val="32"/>
          <w:szCs w:val="32"/>
        </w:rPr>
        <w:t>R</w:t>
      </w:r>
      <w:r>
        <w:rPr>
          <w:rFonts w:eastAsia="仿宋_GB2312"/>
          <w:sz w:val="32"/>
          <w:szCs w:val="32"/>
        </w:rPr>
        <w:t>DD</w:t>
      </w:r>
      <w:r>
        <w:rPr>
          <w:rFonts w:eastAsia="仿宋_GB2312" w:hint="eastAsia"/>
          <w:sz w:val="32"/>
          <w:szCs w:val="32"/>
        </w:rPr>
        <w:t>号，审核结束；如果一致“返回修改”，则</w:t>
      </w:r>
      <w:r>
        <w:rPr>
          <w:rFonts w:eastAsia="仿宋_GB2312" w:hint="eastAsia"/>
          <w:sz w:val="32"/>
          <w:szCs w:val="32"/>
        </w:rPr>
        <w:t>R</w:t>
      </w:r>
      <w:r>
        <w:rPr>
          <w:rFonts w:eastAsia="仿宋_GB2312"/>
          <w:sz w:val="32"/>
          <w:szCs w:val="32"/>
        </w:rPr>
        <w:t>DD</w:t>
      </w:r>
      <w:r>
        <w:rPr>
          <w:rFonts w:eastAsia="仿宋_GB2312" w:hint="eastAsia"/>
          <w:sz w:val="32"/>
          <w:szCs w:val="32"/>
        </w:rPr>
        <w:t>平台将通知上传者补充修改再重新提交。</w:t>
      </w:r>
    </w:p>
    <w:p w:rsidR="000E47AF" w:rsidRDefault="00D64959">
      <w:pPr>
        <w:spacing w:line="54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lastRenderedPageBreak/>
        <w:t>如果两个初审员意见不一致，</w:t>
      </w:r>
      <w:r>
        <w:rPr>
          <w:rFonts w:eastAsia="仿宋_GB2312" w:hint="eastAsia"/>
          <w:sz w:val="32"/>
          <w:szCs w:val="32"/>
        </w:rPr>
        <w:t>R</w:t>
      </w:r>
      <w:r>
        <w:rPr>
          <w:rFonts w:eastAsia="仿宋_GB2312"/>
          <w:sz w:val="32"/>
          <w:szCs w:val="32"/>
        </w:rPr>
        <w:t>DD</w:t>
      </w:r>
      <w:r>
        <w:rPr>
          <w:rFonts w:eastAsia="仿宋_GB2312" w:hint="eastAsia"/>
          <w:sz w:val="32"/>
          <w:szCs w:val="32"/>
        </w:rPr>
        <w:t>平台将把上传者提交的原始数据分派给一个终审员进行审核，终审员也可以给出“通过”、“不通过”或者“返回修改”的意见，终审员的意见为最终结论。</w:t>
      </w:r>
    </w:p>
    <w:p w:rsidR="000E47AF" w:rsidRDefault="00D64959">
      <w:r>
        <w:rPr>
          <w:noProof/>
        </w:rPr>
        <w:drawing>
          <wp:inline distT="0" distB="0" distL="0" distR="0">
            <wp:extent cx="5274310" cy="2176780"/>
            <wp:effectExtent l="0" t="0" r="2540" b="0"/>
            <wp:docPr id="33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76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47AF" w:rsidRDefault="00D64959">
      <w:pPr>
        <w:tabs>
          <w:tab w:val="left" w:pos="0"/>
        </w:tabs>
        <w:adjustRightInd w:val="0"/>
        <w:snapToGrid w:val="0"/>
        <w:spacing w:line="540" w:lineRule="atLeast"/>
        <w:ind w:firstLineChars="202" w:firstLine="646"/>
        <w:jc w:val="left"/>
        <w:rPr>
          <w:rFonts w:eastAsia="仿宋_GB2312" w:cs="Times New Roman"/>
          <w:sz w:val="32"/>
          <w:szCs w:val="36"/>
        </w:rPr>
      </w:pPr>
      <w:r>
        <w:rPr>
          <w:rFonts w:eastAsia="仿宋_GB2312" w:cs="Times New Roman" w:hint="eastAsia"/>
          <w:sz w:val="32"/>
          <w:szCs w:val="36"/>
        </w:rPr>
        <w:t>数据审核所需工作日由研究者所在单位的</w:t>
      </w:r>
      <w:r>
        <w:rPr>
          <w:rFonts w:eastAsia="仿宋_GB2312" w:cs="Times New Roman"/>
          <w:sz w:val="32"/>
          <w:szCs w:val="36"/>
        </w:rPr>
        <w:t>RDD</w:t>
      </w:r>
      <w:r>
        <w:rPr>
          <w:rFonts w:eastAsia="仿宋_GB2312" w:cs="Times New Roman"/>
          <w:sz w:val="32"/>
          <w:szCs w:val="36"/>
        </w:rPr>
        <w:t>备案管理</w:t>
      </w:r>
      <w:r>
        <w:rPr>
          <w:rFonts w:eastAsia="仿宋_GB2312" w:cs="Times New Roman" w:hint="eastAsia"/>
          <w:sz w:val="32"/>
          <w:szCs w:val="36"/>
        </w:rPr>
        <w:t>小组决定。</w:t>
      </w:r>
    </w:p>
    <w:p w:rsidR="000E47AF" w:rsidRDefault="00D64959">
      <w:pPr>
        <w:adjustRightInd w:val="0"/>
        <w:snapToGrid w:val="0"/>
        <w:spacing w:line="540" w:lineRule="atLeast"/>
        <w:ind w:firstLineChars="200" w:firstLine="640"/>
        <w:jc w:val="left"/>
        <w:outlineLvl w:val="0"/>
        <w:rPr>
          <w:rFonts w:eastAsia="黑体" w:cs="Times New Roman"/>
          <w:bCs/>
          <w:color w:val="000000"/>
          <w:sz w:val="32"/>
          <w:szCs w:val="32"/>
        </w:rPr>
      </w:pPr>
      <w:r>
        <w:rPr>
          <w:rFonts w:eastAsia="黑体" w:cs="Times New Roman" w:hint="eastAsia"/>
          <w:bCs/>
          <w:color w:val="000000"/>
          <w:sz w:val="32"/>
          <w:szCs w:val="32"/>
        </w:rPr>
        <w:t>五、数据保密</w:t>
      </w:r>
    </w:p>
    <w:p w:rsidR="000E47AF" w:rsidRDefault="00D64959">
      <w:pPr>
        <w:tabs>
          <w:tab w:val="left" w:pos="0"/>
        </w:tabs>
        <w:adjustRightInd w:val="0"/>
        <w:snapToGrid w:val="0"/>
        <w:spacing w:line="540" w:lineRule="atLeast"/>
        <w:ind w:firstLineChars="202" w:firstLine="646"/>
        <w:jc w:val="left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对于研究者关心的数据保密问题，</w:t>
      </w:r>
      <w:r>
        <w:rPr>
          <w:rFonts w:eastAsia="仿宋_GB2312" w:hint="eastAsia"/>
          <w:sz w:val="32"/>
          <w:szCs w:val="32"/>
        </w:rPr>
        <w:t>R</w:t>
      </w:r>
      <w:r>
        <w:rPr>
          <w:rFonts w:eastAsia="仿宋_GB2312"/>
          <w:sz w:val="32"/>
          <w:szCs w:val="32"/>
        </w:rPr>
        <w:t>DD</w:t>
      </w:r>
      <w:r>
        <w:rPr>
          <w:rFonts w:eastAsia="仿宋_GB2312" w:hint="eastAsia"/>
          <w:sz w:val="32"/>
          <w:szCs w:val="32"/>
        </w:rPr>
        <w:t>平台建立了以下制度以保障研究者的权益。</w:t>
      </w:r>
    </w:p>
    <w:p w:rsidR="000E47AF" w:rsidRDefault="00D64959">
      <w:pPr>
        <w:tabs>
          <w:tab w:val="left" w:pos="0"/>
        </w:tabs>
        <w:adjustRightInd w:val="0"/>
        <w:snapToGrid w:val="0"/>
        <w:spacing w:line="540" w:lineRule="atLeast"/>
        <w:ind w:firstLineChars="202" w:firstLine="646"/>
        <w:jc w:val="left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各单位的</w:t>
      </w:r>
      <w:r>
        <w:rPr>
          <w:rFonts w:eastAsia="仿宋_GB2312"/>
          <w:sz w:val="32"/>
          <w:szCs w:val="32"/>
        </w:rPr>
        <w:t>RDD</w:t>
      </w:r>
      <w:r>
        <w:rPr>
          <w:rFonts w:eastAsia="仿宋_GB2312"/>
          <w:sz w:val="32"/>
          <w:szCs w:val="32"/>
        </w:rPr>
        <w:t>审核团队人员均应签署保密及利益回避的承诺：</w:t>
      </w:r>
    </w:p>
    <w:p w:rsidR="000E47AF" w:rsidRDefault="00D64959">
      <w:pPr>
        <w:pStyle w:val="ab"/>
        <w:numPr>
          <w:ilvl w:val="0"/>
          <w:numId w:val="2"/>
        </w:numPr>
        <w:spacing w:line="540" w:lineRule="exact"/>
        <w:ind w:firstLineChars="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在任何情况下，均不会以任何形式传播、复制、修改研究者备案的数据文件；</w:t>
      </w:r>
    </w:p>
    <w:p w:rsidR="000E47AF" w:rsidRDefault="00D64959">
      <w:pPr>
        <w:pStyle w:val="ab"/>
        <w:numPr>
          <w:ilvl w:val="0"/>
          <w:numId w:val="2"/>
        </w:numPr>
        <w:spacing w:line="540" w:lineRule="exact"/>
        <w:ind w:firstLineChars="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不对研究者备案的数据进行任何科学分析或再研究</w:t>
      </w:r>
      <w:r w:rsidR="005E785F">
        <w:rPr>
          <w:rFonts w:eastAsia="仿宋_GB2312" w:hint="eastAsia"/>
          <w:sz w:val="32"/>
          <w:szCs w:val="32"/>
        </w:rPr>
        <w:t>；</w:t>
      </w:r>
    </w:p>
    <w:p w:rsidR="000E47AF" w:rsidRDefault="00D64959">
      <w:pPr>
        <w:pStyle w:val="ab"/>
        <w:numPr>
          <w:ilvl w:val="0"/>
          <w:numId w:val="2"/>
        </w:numPr>
        <w:spacing w:line="540" w:lineRule="exact"/>
        <w:ind w:firstLineChars="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当与所审核数据的核心作者存在利益关系、亲属关系等情况时，应主动回避；</w:t>
      </w:r>
    </w:p>
    <w:p w:rsidR="000E47AF" w:rsidRDefault="00D64959">
      <w:pPr>
        <w:tabs>
          <w:tab w:val="left" w:pos="0"/>
        </w:tabs>
        <w:adjustRightInd w:val="0"/>
        <w:snapToGrid w:val="0"/>
        <w:spacing w:line="540" w:lineRule="atLeast"/>
        <w:ind w:firstLineChars="202" w:firstLine="646"/>
        <w:jc w:val="left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t>只有在开展学风调查时，学风调查工作人员才能依相关规定申请调取</w:t>
      </w:r>
      <w:r>
        <w:rPr>
          <w:rFonts w:eastAsia="仿宋_GB2312"/>
          <w:sz w:val="32"/>
          <w:szCs w:val="32"/>
        </w:rPr>
        <w:t>RDD</w:t>
      </w:r>
      <w:r>
        <w:rPr>
          <w:rFonts w:eastAsia="仿宋_GB2312"/>
          <w:sz w:val="32"/>
          <w:szCs w:val="32"/>
        </w:rPr>
        <w:t>中的备案数据。</w:t>
      </w:r>
    </w:p>
    <w:p w:rsidR="000E47AF" w:rsidRDefault="00D64959">
      <w:pPr>
        <w:adjustRightInd w:val="0"/>
        <w:snapToGrid w:val="0"/>
        <w:spacing w:line="540" w:lineRule="atLeast"/>
        <w:ind w:firstLineChars="200" w:firstLine="640"/>
        <w:jc w:val="left"/>
        <w:outlineLvl w:val="0"/>
        <w:rPr>
          <w:rFonts w:eastAsia="黑体" w:cs="Times New Roman"/>
          <w:bCs/>
          <w:color w:val="000000"/>
          <w:sz w:val="32"/>
          <w:szCs w:val="32"/>
        </w:rPr>
      </w:pPr>
      <w:r>
        <w:rPr>
          <w:rFonts w:eastAsia="黑体" w:cs="Times New Roman" w:hint="eastAsia"/>
          <w:bCs/>
          <w:color w:val="000000"/>
          <w:sz w:val="32"/>
          <w:szCs w:val="32"/>
        </w:rPr>
        <w:t>六、争议处理</w:t>
      </w:r>
    </w:p>
    <w:p w:rsidR="000E47AF" w:rsidRDefault="00D64959">
      <w:pPr>
        <w:tabs>
          <w:tab w:val="left" w:pos="0"/>
        </w:tabs>
        <w:adjustRightInd w:val="0"/>
        <w:snapToGrid w:val="0"/>
        <w:spacing w:line="540" w:lineRule="atLeast"/>
        <w:ind w:firstLineChars="202" w:firstLine="646"/>
        <w:jc w:val="left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lastRenderedPageBreak/>
        <w:t>研究者如果对数据审核结果存在质疑或争议，可提请所在单位的</w:t>
      </w:r>
      <w:r>
        <w:rPr>
          <w:rFonts w:eastAsia="仿宋_GB2312"/>
          <w:sz w:val="32"/>
          <w:szCs w:val="32"/>
        </w:rPr>
        <w:t>RDD</w:t>
      </w:r>
      <w:r>
        <w:rPr>
          <w:rFonts w:eastAsia="仿宋_GB2312"/>
          <w:sz w:val="32"/>
          <w:szCs w:val="32"/>
        </w:rPr>
        <w:t>备案管理</w:t>
      </w:r>
      <w:r>
        <w:rPr>
          <w:rFonts w:eastAsia="仿宋_GB2312" w:hint="eastAsia"/>
          <w:sz w:val="32"/>
          <w:szCs w:val="32"/>
        </w:rPr>
        <w:t>小组处理。</w:t>
      </w:r>
    </w:p>
    <w:sectPr w:rsidR="000E47AF" w:rsidSect="008856C8">
      <w:footerReference w:type="default" r:id="rId20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41C20" w:rsidRDefault="00741C20">
      <w:r>
        <w:separator/>
      </w:r>
    </w:p>
  </w:endnote>
  <w:endnote w:type="continuationSeparator" w:id="1">
    <w:p w:rsidR="00741C20" w:rsidRDefault="00741C2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等线">
    <w:altName w:val="Arial Unicode MS"/>
    <w:charset w:val="86"/>
    <w:family w:val="auto"/>
    <w:pitch w:val="variable"/>
    <w:sig w:usb0="00000000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方正小标宋简体">
    <w:altName w:val="Microsoft YaHei UI"/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altName w:val="Arial Unicode MS"/>
    <w:charset w:val="86"/>
    <w:family w:val="auto"/>
    <w:pitch w:val="variable"/>
    <w:sig w:usb0="00000000" w:usb1="38CF7CFA" w:usb2="00000016" w:usb3="00000000" w:csb0="0004000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864030072"/>
    </w:sdtPr>
    <w:sdtContent>
      <w:p w:rsidR="000E47AF" w:rsidRDefault="008856C8">
        <w:pPr>
          <w:pStyle w:val="a5"/>
          <w:jc w:val="center"/>
        </w:pPr>
        <w:r>
          <w:fldChar w:fldCharType="begin"/>
        </w:r>
        <w:r w:rsidR="00D64959">
          <w:instrText>PAGE   \* MERGEFORMAT</w:instrText>
        </w:r>
        <w:r>
          <w:fldChar w:fldCharType="separate"/>
        </w:r>
        <w:r w:rsidR="00EA4B0E" w:rsidRPr="00EA4B0E">
          <w:rPr>
            <w:noProof/>
            <w:lang w:val="zh-CN"/>
          </w:rPr>
          <w:t>2</w:t>
        </w:r>
        <w:r>
          <w:fldChar w:fldCharType="end"/>
        </w:r>
      </w:p>
    </w:sdtContent>
  </w:sdt>
  <w:p w:rsidR="000E47AF" w:rsidRDefault="000E47AF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41C20" w:rsidRDefault="00741C20">
      <w:r>
        <w:separator/>
      </w:r>
    </w:p>
  </w:footnote>
  <w:footnote w:type="continuationSeparator" w:id="1">
    <w:p w:rsidR="00741C20" w:rsidRDefault="00741C20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C4C0F8A"/>
    <w:multiLevelType w:val="multilevel"/>
    <w:tmpl w:val="2C4C0F8A"/>
    <w:lvl w:ilvl="0">
      <w:start w:val="1"/>
      <w:numFmt w:val="decimal"/>
      <w:lvlText w:val="%1."/>
      <w:lvlJc w:val="left"/>
      <w:pPr>
        <w:ind w:left="100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80" w:hanging="420"/>
      </w:pPr>
    </w:lvl>
    <w:lvl w:ilvl="2">
      <w:start w:val="1"/>
      <w:numFmt w:val="lowerRoman"/>
      <w:lvlText w:val="%3."/>
      <w:lvlJc w:val="right"/>
      <w:pPr>
        <w:ind w:left="1900" w:hanging="420"/>
      </w:pPr>
    </w:lvl>
    <w:lvl w:ilvl="3">
      <w:start w:val="1"/>
      <w:numFmt w:val="decimal"/>
      <w:lvlText w:val="%4."/>
      <w:lvlJc w:val="left"/>
      <w:pPr>
        <w:ind w:left="2320" w:hanging="420"/>
      </w:pPr>
    </w:lvl>
    <w:lvl w:ilvl="4">
      <w:start w:val="1"/>
      <w:numFmt w:val="lowerLetter"/>
      <w:lvlText w:val="%5)"/>
      <w:lvlJc w:val="left"/>
      <w:pPr>
        <w:ind w:left="2740" w:hanging="420"/>
      </w:pPr>
    </w:lvl>
    <w:lvl w:ilvl="5">
      <w:start w:val="1"/>
      <w:numFmt w:val="lowerRoman"/>
      <w:lvlText w:val="%6."/>
      <w:lvlJc w:val="right"/>
      <w:pPr>
        <w:ind w:left="3160" w:hanging="420"/>
      </w:pPr>
    </w:lvl>
    <w:lvl w:ilvl="6">
      <w:start w:val="1"/>
      <w:numFmt w:val="decimal"/>
      <w:lvlText w:val="%7."/>
      <w:lvlJc w:val="left"/>
      <w:pPr>
        <w:ind w:left="3580" w:hanging="420"/>
      </w:pPr>
    </w:lvl>
    <w:lvl w:ilvl="7">
      <w:start w:val="1"/>
      <w:numFmt w:val="lowerLetter"/>
      <w:lvlText w:val="%8)"/>
      <w:lvlJc w:val="left"/>
      <w:pPr>
        <w:ind w:left="4000" w:hanging="420"/>
      </w:pPr>
    </w:lvl>
    <w:lvl w:ilvl="8">
      <w:start w:val="1"/>
      <w:numFmt w:val="lowerRoman"/>
      <w:lvlText w:val="%9."/>
      <w:lvlJc w:val="right"/>
      <w:pPr>
        <w:ind w:left="4420" w:hanging="420"/>
      </w:pPr>
    </w:lvl>
  </w:abstractNum>
  <w:abstractNum w:abstractNumId="1">
    <w:nsid w:val="716A38F4"/>
    <w:multiLevelType w:val="multilevel"/>
    <w:tmpl w:val="716A38F4"/>
    <w:lvl w:ilvl="0">
      <w:start w:val="1"/>
      <w:numFmt w:val="decimal"/>
      <w:lvlText w:val="%1."/>
      <w:lvlJc w:val="left"/>
      <w:pPr>
        <w:ind w:left="100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80" w:hanging="420"/>
      </w:pPr>
    </w:lvl>
    <w:lvl w:ilvl="2">
      <w:start w:val="1"/>
      <w:numFmt w:val="lowerRoman"/>
      <w:lvlText w:val="%3."/>
      <w:lvlJc w:val="right"/>
      <w:pPr>
        <w:ind w:left="1900" w:hanging="420"/>
      </w:pPr>
    </w:lvl>
    <w:lvl w:ilvl="3">
      <w:start w:val="1"/>
      <w:numFmt w:val="decimal"/>
      <w:lvlText w:val="%4."/>
      <w:lvlJc w:val="left"/>
      <w:pPr>
        <w:ind w:left="2320" w:hanging="420"/>
      </w:pPr>
    </w:lvl>
    <w:lvl w:ilvl="4">
      <w:start w:val="1"/>
      <w:numFmt w:val="lowerLetter"/>
      <w:lvlText w:val="%5)"/>
      <w:lvlJc w:val="left"/>
      <w:pPr>
        <w:ind w:left="2740" w:hanging="420"/>
      </w:pPr>
    </w:lvl>
    <w:lvl w:ilvl="5">
      <w:start w:val="1"/>
      <w:numFmt w:val="lowerRoman"/>
      <w:lvlText w:val="%6."/>
      <w:lvlJc w:val="right"/>
      <w:pPr>
        <w:ind w:left="3160" w:hanging="420"/>
      </w:pPr>
    </w:lvl>
    <w:lvl w:ilvl="6">
      <w:start w:val="1"/>
      <w:numFmt w:val="decimal"/>
      <w:lvlText w:val="%7."/>
      <w:lvlJc w:val="left"/>
      <w:pPr>
        <w:ind w:left="3580" w:hanging="420"/>
      </w:pPr>
    </w:lvl>
    <w:lvl w:ilvl="7">
      <w:start w:val="1"/>
      <w:numFmt w:val="lowerLetter"/>
      <w:lvlText w:val="%8)"/>
      <w:lvlJc w:val="left"/>
      <w:pPr>
        <w:ind w:left="4000" w:hanging="420"/>
      </w:pPr>
    </w:lvl>
    <w:lvl w:ilvl="8">
      <w:start w:val="1"/>
      <w:numFmt w:val="lowerRoman"/>
      <w:lvlText w:val="%9."/>
      <w:lvlJc w:val="right"/>
      <w:pPr>
        <w:ind w:left="4420" w:hanging="420"/>
      </w:pPr>
    </w:lvl>
  </w:abstractNum>
  <w:num w:numId="1">
    <w:abstractNumId w:val="0"/>
  </w:num>
  <w:num w:numId="2">
    <w:abstractNumId w:val="1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Windows 用户">
    <w15:presenceInfo w15:providerId="None" w15:userId="Windows 用户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doNotDisplayPageBoundaries/>
  <w:bordersDoNotSurroundHeader/>
  <w:bordersDoNotSurroundFooter/>
  <w:trackRevisions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1266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__Grammarly_42____i" w:val="H4sIAAAAAAAEAKtWckksSQxILCpxzi/NK1GyMqwFAAEhoTITAAAA"/>
    <w:docVar w:name="__Grammarly_42___1" w:val="H4sIAAAAAAAEAKtWcslP9kxRslIyNDY0MrUwsDA2MzOyMDc2NLBU0lEKTi0uzszPAykwqQUA1oEnziwAAAA="/>
  </w:docVars>
  <w:rsids>
    <w:rsidRoot w:val="00341151"/>
    <w:rsid w:val="00023AC0"/>
    <w:rsid w:val="00024A39"/>
    <w:rsid w:val="000253D0"/>
    <w:rsid w:val="00037FF6"/>
    <w:rsid w:val="00063735"/>
    <w:rsid w:val="00076848"/>
    <w:rsid w:val="000A04F3"/>
    <w:rsid w:val="000B6E8D"/>
    <w:rsid w:val="000E47AF"/>
    <w:rsid w:val="000F2810"/>
    <w:rsid w:val="00113C91"/>
    <w:rsid w:val="00113F7D"/>
    <w:rsid w:val="00135063"/>
    <w:rsid w:val="001350A3"/>
    <w:rsid w:val="00135B4E"/>
    <w:rsid w:val="001506D2"/>
    <w:rsid w:val="00171600"/>
    <w:rsid w:val="00192161"/>
    <w:rsid w:val="001A46ED"/>
    <w:rsid w:val="001B1A08"/>
    <w:rsid w:val="001B72D3"/>
    <w:rsid w:val="001D7F4A"/>
    <w:rsid w:val="001E04EE"/>
    <w:rsid w:val="001E2D66"/>
    <w:rsid w:val="002312E6"/>
    <w:rsid w:val="002B12B6"/>
    <w:rsid w:val="002B4CCE"/>
    <w:rsid w:val="002E15BF"/>
    <w:rsid w:val="002E6283"/>
    <w:rsid w:val="00304569"/>
    <w:rsid w:val="00341151"/>
    <w:rsid w:val="00342257"/>
    <w:rsid w:val="00347E4D"/>
    <w:rsid w:val="00362165"/>
    <w:rsid w:val="00382844"/>
    <w:rsid w:val="00384E1C"/>
    <w:rsid w:val="00391830"/>
    <w:rsid w:val="003A1E7D"/>
    <w:rsid w:val="003B1184"/>
    <w:rsid w:val="003C58E6"/>
    <w:rsid w:val="00400B8F"/>
    <w:rsid w:val="00402B9E"/>
    <w:rsid w:val="00412DF6"/>
    <w:rsid w:val="00415543"/>
    <w:rsid w:val="004647A8"/>
    <w:rsid w:val="00473C51"/>
    <w:rsid w:val="00483458"/>
    <w:rsid w:val="00484CC2"/>
    <w:rsid w:val="004A5B51"/>
    <w:rsid w:val="004E0401"/>
    <w:rsid w:val="004E50F8"/>
    <w:rsid w:val="005051C2"/>
    <w:rsid w:val="00505AEE"/>
    <w:rsid w:val="005267F5"/>
    <w:rsid w:val="00534755"/>
    <w:rsid w:val="00557ABC"/>
    <w:rsid w:val="0058171A"/>
    <w:rsid w:val="00584C22"/>
    <w:rsid w:val="005A38F3"/>
    <w:rsid w:val="005A4C64"/>
    <w:rsid w:val="005E785F"/>
    <w:rsid w:val="005E7E6C"/>
    <w:rsid w:val="0062208B"/>
    <w:rsid w:val="00647D56"/>
    <w:rsid w:val="00663E21"/>
    <w:rsid w:val="0068118D"/>
    <w:rsid w:val="006B4B35"/>
    <w:rsid w:val="006E7152"/>
    <w:rsid w:val="006F3659"/>
    <w:rsid w:val="0070509E"/>
    <w:rsid w:val="00741C20"/>
    <w:rsid w:val="007458DA"/>
    <w:rsid w:val="00762D70"/>
    <w:rsid w:val="0077021F"/>
    <w:rsid w:val="007A6524"/>
    <w:rsid w:val="007B3BFD"/>
    <w:rsid w:val="007B7BE0"/>
    <w:rsid w:val="008101D6"/>
    <w:rsid w:val="008106D5"/>
    <w:rsid w:val="008224D8"/>
    <w:rsid w:val="00827E30"/>
    <w:rsid w:val="00836156"/>
    <w:rsid w:val="0083742E"/>
    <w:rsid w:val="0084626C"/>
    <w:rsid w:val="00881029"/>
    <w:rsid w:val="008856C8"/>
    <w:rsid w:val="00891221"/>
    <w:rsid w:val="00896BD9"/>
    <w:rsid w:val="008B628C"/>
    <w:rsid w:val="008E64C5"/>
    <w:rsid w:val="008F7B48"/>
    <w:rsid w:val="00911968"/>
    <w:rsid w:val="00914CA5"/>
    <w:rsid w:val="00925BC2"/>
    <w:rsid w:val="009624BC"/>
    <w:rsid w:val="009C42A4"/>
    <w:rsid w:val="009D1AA3"/>
    <w:rsid w:val="00A05EF5"/>
    <w:rsid w:val="00A206A7"/>
    <w:rsid w:val="00A30848"/>
    <w:rsid w:val="00A376A1"/>
    <w:rsid w:val="00A44175"/>
    <w:rsid w:val="00A84982"/>
    <w:rsid w:val="00A975B4"/>
    <w:rsid w:val="00AB57F2"/>
    <w:rsid w:val="00AE06D4"/>
    <w:rsid w:val="00AF4B9D"/>
    <w:rsid w:val="00B04647"/>
    <w:rsid w:val="00B04C9B"/>
    <w:rsid w:val="00B55D41"/>
    <w:rsid w:val="00B617D6"/>
    <w:rsid w:val="00B67C48"/>
    <w:rsid w:val="00B72C51"/>
    <w:rsid w:val="00B85466"/>
    <w:rsid w:val="00BA18C3"/>
    <w:rsid w:val="00BB1581"/>
    <w:rsid w:val="00BF1E67"/>
    <w:rsid w:val="00BF74E4"/>
    <w:rsid w:val="00C045C7"/>
    <w:rsid w:val="00C16A91"/>
    <w:rsid w:val="00C2194B"/>
    <w:rsid w:val="00C229C6"/>
    <w:rsid w:val="00C36461"/>
    <w:rsid w:val="00C4378C"/>
    <w:rsid w:val="00C52814"/>
    <w:rsid w:val="00C54BF3"/>
    <w:rsid w:val="00C64788"/>
    <w:rsid w:val="00C66A83"/>
    <w:rsid w:val="00C817A5"/>
    <w:rsid w:val="00CB0CEF"/>
    <w:rsid w:val="00D07ECE"/>
    <w:rsid w:val="00D14A84"/>
    <w:rsid w:val="00D22018"/>
    <w:rsid w:val="00D41B71"/>
    <w:rsid w:val="00D43D6F"/>
    <w:rsid w:val="00D64959"/>
    <w:rsid w:val="00D66FB6"/>
    <w:rsid w:val="00D712BE"/>
    <w:rsid w:val="00DA7C56"/>
    <w:rsid w:val="00DC3BC6"/>
    <w:rsid w:val="00DE22D6"/>
    <w:rsid w:val="00DE323D"/>
    <w:rsid w:val="00DE532E"/>
    <w:rsid w:val="00DF0B78"/>
    <w:rsid w:val="00E014C3"/>
    <w:rsid w:val="00E051D1"/>
    <w:rsid w:val="00E3746C"/>
    <w:rsid w:val="00E517BC"/>
    <w:rsid w:val="00E85496"/>
    <w:rsid w:val="00EA4B0E"/>
    <w:rsid w:val="00EC1499"/>
    <w:rsid w:val="00EC2104"/>
    <w:rsid w:val="00EC7250"/>
    <w:rsid w:val="00F06C15"/>
    <w:rsid w:val="00F13C8E"/>
    <w:rsid w:val="00F37CD7"/>
    <w:rsid w:val="00F40313"/>
    <w:rsid w:val="00F97496"/>
    <w:rsid w:val="00FA34DF"/>
    <w:rsid w:val="00FB34B8"/>
    <w:rsid w:val="00FB720C"/>
    <w:rsid w:val="00FF1191"/>
    <w:rsid w:val="00FF1B17"/>
    <w:rsid w:val="00FF4C8E"/>
    <w:rsid w:val="00FF53B0"/>
    <w:rsid w:val="224343D5"/>
    <w:rsid w:val="5999548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26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Table Grid" w:semiHidden="0" w:uiPriority="39" w:unhideWhenUsed="0" w:qFormat="1"/>
    <w:lsdException w:name="Placeholder Text" w:unhideWhenUsed="0"/>
    <w:lsdException w:name="No Spacing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07ECE"/>
    <w:pPr>
      <w:widowControl w:val="0"/>
      <w:jc w:val="both"/>
    </w:pPr>
    <w:rPr>
      <w:rFonts w:ascii="Times New Roman" w:hAnsi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Char"/>
    <w:uiPriority w:val="99"/>
    <w:semiHidden/>
    <w:unhideWhenUsed/>
    <w:rsid w:val="008856C8"/>
    <w:pPr>
      <w:jc w:val="left"/>
    </w:pPr>
  </w:style>
  <w:style w:type="paragraph" w:styleId="a4">
    <w:name w:val="Balloon Text"/>
    <w:basedOn w:val="a"/>
    <w:link w:val="Char0"/>
    <w:uiPriority w:val="99"/>
    <w:semiHidden/>
    <w:unhideWhenUsed/>
    <w:rsid w:val="008856C8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qFormat/>
    <w:rsid w:val="008856C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unhideWhenUsed/>
    <w:qFormat/>
    <w:rsid w:val="008856C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7">
    <w:name w:val="Normal (Web)"/>
    <w:basedOn w:val="a"/>
    <w:uiPriority w:val="99"/>
    <w:semiHidden/>
    <w:unhideWhenUsed/>
    <w:rsid w:val="008856C8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table" w:styleId="a8">
    <w:name w:val="Table Grid"/>
    <w:basedOn w:val="a1"/>
    <w:uiPriority w:val="39"/>
    <w:qFormat/>
    <w:rsid w:val="008856C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9">
    <w:name w:val="Hyperlink"/>
    <w:basedOn w:val="a0"/>
    <w:uiPriority w:val="99"/>
    <w:unhideWhenUsed/>
    <w:rsid w:val="008856C8"/>
    <w:rPr>
      <w:color w:val="0563C1" w:themeColor="hyperlink"/>
      <w:u w:val="single"/>
    </w:rPr>
  </w:style>
  <w:style w:type="character" w:styleId="aa">
    <w:name w:val="annotation reference"/>
    <w:basedOn w:val="a0"/>
    <w:uiPriority w:val="99"/>
    <w:semiHidden/>
    <w:unhideWhenUsed/>
    <w:rsid w:val="008856C8"/>
    <w:rPr>
      <w:sz w:val="21"/>
      <w:szCs w:val="21"/>
    </w:rPr>
  </w:style>
  <w:style w:type="paragraph" w:styleId="ab">
    <w:name w:val="List Paragraph"/>
    <w:basedOn w:val="a"/>
    <w:uiPriority w:val="34"/>
    <w:qFormat/>
    <w:rsid w:val="008856C8"/>
    <w:pPr>
      <w:ind w:firstLineChars="200" w:firstLine="420"/>
    </w:pPr>
  </w:style>
  <w:style w:type="character" w:customStyle="1" w:styleId="Char">
    <w:name w:val="批注文字 Char"/>
    <w:basedOn w:val="a0"/>
    <w:link w:val="a3"/>
    <w:uiPriority w:val="99"/>
    <w:semiHidden/>
    <w:rsid w:val="008856C8"/>
  </w:style>
  <w:style w:type="character" w:customStyle="1" w:styleId="Char0">
    <w:name w:val="批注框文本 Char"/>
    <w:basedOn w:val="a0"/>
    <w:link w:val="a4"/>
    <w:uiPriority w:val="99"/>
    <w:semiHidden/>
    <w:rsid w:val="008856C8"/>
    <w:rPr>
      <w:sz w:val="18"/>
      <w:szCs w:val="18"/>
    </w:rPr>
  </w:style>
  <w:style w:type="character" w:customStyle="1" w:styleId="Char2">
    <w:name w:val="页眉 Char"/>
    <w:basedOn w:val="a0"/>
    <w:link w:val="a6"/>
    <w:uiPriority w:val="99"/>
    <w:rsid w:val="008856C8"/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8856C8"/>
    <w:rPr>
      <w:sz w:val="18"/>
      <w:szCs w:val="18"/>
    </w:rPr>
  </w:style>
  <w:style w:type="paragraph" w:styleId="ac">
    <w:name w:val="annotation subject"/>
    <w:basedOn w:val="a3"/>
    <w:next w:val="a3"/>
    <w:link w:val="Char3"/>
    <w:uiPriority w:val="99"/>
    <w:semiHidden/>
    <w:unhideWhenUsed/>
    <w:rsid w:val="00473C51"/>
    <w:rPr>
      <w:b/>
      <w:bCs/>
    </w:rPr>
  </w:style>
  <w:style w:type="character" w:customStyle="1" w:styleId="Char3">
    <w:name w:val="批注主题 Char"/>
    <w:basedOn w:val="Char"/>
    <w:link w:val="ac"/>
    <w:uiPriority w:val="99"/>
    <w:semiHidden/>
    <w:rsid w:val="00473C51"/>
    <w:rPr>
      <w:b/>
      <w:bCs/>
      <w:kern w:val="2"/>
      <w:sz w:val="21"/>
      <w:szCs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numbering" Target="numbering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microsoft.com/office/2011/relationships/people" Target="people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openxmlformats.org/officeDocument/2006/relationships/styles" Target="styles.xml"/><Relationship Id="rId9" Type="http://schemas.openxmlformats.org/officeDocument/2006/relationships/hyperlink" Target="https://usc.sysu.edu.cn/" TargetMode="External"/><Relationship Id="rId14" Type="http://schemas.openxmlformats.org/officeDocument/2006/relationships/image" Target="media/image5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DAC8362D-52FF-4D00-8935-B4960FD72E1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121</TotalTime>
  <Pages>9</Pages>
  <Words>382</Words>
  <Characters>2184</Characters>
  <Application>Microsoft Office Word</Application>
  <DocSecurity>0</DocSecurity>
  <Lines>18</Lines>
  <Paragraphs>5</Paragraphs>
  <ScaleCrop>false</ScaleCrop>
  <Company/>
  <LinksUpToDate>false</LinksUpToDate>
  <CharactersWithSpaces>2561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JB Lee</dc:creator>
  <cp:lastModifiedBy>Think</cp:lastModifiedBy>
  <cp:revision>10</cp:revision>
  <dcterms:created xsi:type="dcterms:W3CDTF">2021-04-14T08:04:00Z</dcterms:created>
  <dcterms:modified xsi:type="dcterms:W3CDTF">2021-06-18T08:29:00Z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2052-11.1.0.10463</vt:lpwstr>
  </property>
  <property fmtid="{D5CDD505-2E9C-101B-9397-08002B2CF9AE}" pid="3" name="ICV">
    <vt:lpwstr>84C86E3B4A9A442F8E1F7AE70958257A</vt:lpwstr>
  </property>
</Properties>
</file>